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2B2" w:rsidRDefault="00021445">
      <w:pPr>
        <w:spacing w:beforeLines="50" w:before="120" w:afterLines="50" w:after="120" w:line="276" w:lineRule="auto"/>
        <w:rPr>
          <w:rFonts w:ascii="黑体" w:eastAsia="黑体" w:hAnsi="黑体" w:cs="Arial"/>
          <w:b/>
          <w:kern w:val="36"/>
        </w:rPr>
      </w:pPr>
      <w:r>
        <w:rPr>
          <w:rFonts w:ascii="黑体" w:eastAsia="黑体" w:hAnsi="黑体" w:cs="Arial" w:hint="eastAsia"/>
          <w:b/>
          <w:kern w:val="36"/>
        </w:rPr>
        <w:t>附件3</w:t>
      </w:r>
      <w:r>
        <w:rPr>
          <w:rFonts w:ascii="黑体" w:eastAsia="黑体" w:hAnsi="黑体" w:cs="Arial"/>
          <w:b/>
          <w:kern w:val="36"/>
        </w:rPr>
        <w:t xml:space="preserve"> </w:t>
      </w:r>
      <w:r>
        <w:rPr>
          <w:rFonts w:ascii="黑体" w:eastAsia="黑体" w:hAnsi="黑体" w:cs="Arial" w:hint="eastAsia"/>
          <w:b/>
          <w:kern w:val="36"/>
        </w:rPr>
        <w:t>上海外国语大学Blackboard网络教学平台教师培训方案</w:t>
      </w:r>
    </w:p>
    <w:p w:rsidR="009C32B2" w:rsidRDefault="00021445">
      <w:pPr>
        <w:spacing w:beforeLines="50" w:before="120" w:afterLines="50" w:after="12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    一、培训对象</w:t>
      </w:r>
    </w:p>
    <w:p w:rsidR="009C32B2" w:rsidRDefault="00021445">
      <w:pPr>
        <w:widowControl/>
        <w:jc w:val="left"/>
        <w:rPr>
          <w:rFonts w:asciiTheme="minorEastAsia" w:eastAsiaTheme="minorEastAsia" w:hAnsiTheme="minorEastAsia"/>
          <w:kern w:val="0"/>
          <w:sz w:val="21"/>
          <w:szCs w:val="21"/>
        </w:rPr>
      </w:pPr>
      <w:r>
        <w:rPr>
          <w:rFonts w:asciiTheme="minorEastAsia" w:eastAsiaTheme="minorEastAsia" w:hAnsiTheme="minorEastAsia" w:hint="eastAsia"/>
          <w:color w:val="444444"/>
          <w:kern w:val="0"/>
          <w:sz w:val="21"/>
          <w:szCs w:val="21"/>
        </w:rPr>
        <w:t xml:space="preserve">    2020年春季学期计划在Blackboard上开课的所有教师。</w:t>
      </w:r>
    </w:p>
    <w:p w:rsidR="009C32B2" w:rsidRDefault="00021445">
      <w:pPr>
        <w:spacing w:beforeLines="50" w:before="120" w:afterLines="50" w:after="12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    </w:t>
      </w:r>
      <w:r>
        <w:rPr>
          <w:rFonts w:asciiTheme="minorEastAsia" w:eastAsiaTheme="minorEastAsia" w:hAnsiTheme="minorEastAsia"/>
          <w:b/>
          <w:sz w:val="21"/>
          <w:szCs w:val="21"/>
        </w:rPr>
        <w:t>二、</w:t>
      </w:r>
      <w:r>
        <w:rPr>
          <w:rFonts w:asciiTheme="minorEastAsia" w:eastAsiaTheme="minorEastAsia" w:hAnsiTheme="minorEastAsia" w:hint="eastAsia"/>
          <w:b/>
          <w:sz w:val="21"/>
          <w:szCs w:val="21"/>
        </w:rPr>
        <w:t>培训目标</w:t>
      </w:r>
    </w:p>
    <w:p w:rsidR="009C32B2" w:rsidRDefault="00021445">
      <w:pPr>
        <w:rPr>
          <w:rFonts w:asciiTheme="minorEastAsia" w:eastAsiaTheme="minorEastAsia" w:hAnsiTheme="minorEastAsia" w:cs="Times"/>
          <w:color w:val="2F2F2F"/>
          <w:kern w:val="0"/>
          <w:sz w:val="21"/>
          <w:szCs w:val="21"/>
        </w:rPr>
      </w:pPr>
      <w:r>
        <w:rPr>
          <w:rFonts w:asciiTheme="minorEastAsia" w:eastAsiaTheme="minorEastAsia" w:hAnsiTheme="minorEastAsia"/>
          <w:sz w:val="21"/>
          <w:szCs w:val="21"/>
        </w:rPr>
        <w:tab/>
      </w:r>
      <w:r>
        <w:rPr>
          <w:rFonts w:asciiTheme="minorEastAsia" w:eastAsiaTheme="minorEastAsia" w:hAnsiTheme="minorEastAsia" w:cs="Times" w:hint="eastAsia"/>
          <w:color w:val="2F2F2F"/>
          <w:kern w:val="0"/>
          <w:sz w:val="21"/>
          <w:szCs w:val="21"/>
        </w:rPr>
        <w:t>根据疫情防控需要，推迟开学和返校，为了落实“延期不停教，延期</w:t>
      </w:r>
      <w:proofErr w:type="gramStart"/>
      <w:r>
        <w:rPr>
          <w:rFonts w:asciiTheme="minorEastAsia" w:eastAsiaTheme="minorEastAsia" w:hAnsiTheme="minorEastAsia" w:cs="Times" w:hint="eastAsia"/>
          <w:color w:val="2F2F2F"/>
          <w:kern w:val="0"/>
          <w:sz w:val="21"/>
          <w:szCs w:val="21"/>
        </w:rPr>
        <w:t>不</w:t>
      </w:r>
      <w:proofErr w:type="gramEnd"/>
      <w:r>
        <w:rPr>
          <w:rFonts w:asciiTheme="minorEastAsia" w:eastAsiaTheme="minorEastAsia" w:hAnsiTheme="minorEastAsia" w:cs="Times" w:hint="eastAsia"/>
          <w:color w:val="2F2F2F"/>
          <w:kern w:val="0"/>
          <w:sz w:val="21"/>
          <w:szCs w:val="21"/>
        </w:rPr>
        <w:t>停学”的要求，为全校师生提供网络教学平台，确保在线教学顺利展开，现组织教师进行培训。</w:t>
      </w:r>
    </w:p>
    <w:p w:rsidR="009C32B2" w:rsidRDefault="00021445">
      <w:pPr>
        <w:pStyle w:val="af2"/>
        <w:widowControl/>
        <w:numPr>
          <w:ilvl w:val="0"/>
          <w:numId w:val="2"/>
        </w:numPr>
        <w:spacing w:line="360" w:lineRule="auto"/>
        <w:ind w:firstLineChars="0"/>
        <w:jc w:val="left"/>
        <w:rPr>
          <w:rFonts w:asciiTheme="minorEastAsia" w:eastAsiaTheme="minorEastAsia" w:hAnsiTheme="minorEastAsia" w:cs="Times"/>
          <w:color w:val="2F2F2F"/>
          <w:kern w:val="0"/>
          <w:szCs w:val="21"/>
        </w:rPr>
      </w:pPr>
      <w:r>
        <w:rPr>
          <w:rFonts w:asciiTheme="minorEastAsia" w:eastAsiaTheme="minorEastAsia" w:hAnsiTheme="minorEastAsia" w:cs="Times" w:hint="eastAsia"/>
          <w:color w:val="2F2F2F"/>
          <w:kern w:val="0"/>
          <w:szCs w:val="21"/>
        </w:rPr>
        <w:t>了解</w:t>
      </w:r>
      <w:r>
        <w:rPr>
          <w:rFonts w:asciiTheme="minorEastAsia" w:eastAsiaTheme="minorEastAsia" w:hAnsiTheme="minorEastAsia" w:cs="Times"/>
          <w:color w:val="2F2F2F"/>
          <w:kern w:val="0"/>
          <w:szCs w:val="21"/>
        </w:rPr>
        <w:t>Blackboard</w:t>
      </w:r>
      <w:r>
        <w:rPr>
          <w:rFonts w:asciiTheme="minorEastAsia" w:eastAsiaTheme="minorEastAsia" w:hAnsiTheme="minorEastAsia" w:cs="Times" w:hint="eastAsia"/>
          <w:color w:val="2F2F2F"/>
          <w:kern w:val="0"/>
          <w:szCs w:val="21"/>
        </w:rPr>
        <w:t>平台基本功能</w:t>
      </w:r>
    </w:p>
    <w:p w:rsidR="009C32B2" w:rsidRDefault="00021445">
      <w:pPr>
        <w:pStyle w:val="af2"/>
        <w:widowControl/>
        <w:numPr>
          <w:ilvl w:val="0"/>
          <w:numId w:val="2"/>
        </w:numPr>
        <w:spacing w:line="360" w:lineRule="auto"/>
        <w:ind w:firstLineChars="0"/>
        <w:jc w:val="left"/>
        <w:rPr>
          <w:rFonts w:asciiTheme="minorEastAsia" w:eastAsiaTheme="minorEastAsia" w:hAnsiTheme="minorEastAsia" w:cs="Times"/>
          <w:color w:val="2F2F2F"/>
          <w:kern w:val="0"/>
          <w:szCs w:val="21"/>
        </w:rPr>
      </w:pPr>
      <w:r>
        <w:rPr>
          <w:rFonts w:asciiTheme="minorEastAsia" w:eastAsiaTheme="minorEastAsia" w:hAnsiTheme="minorEastAsia" w:cs="Times" w:hint="eastAsia"/>
          <w:color w:val="2F2F2F"/>
          <w:kern w:val="0"/>
          <w:szCs w:val="21"/>
        </w:rPr>
        <w:t>了解</w:t>
      </w:r>
      <w:r>
        <w:rPr>
          <w:rFonts w:asciiTheme="minorEastAsia" w:eastAsiaTheme="minorEastAsia" w:hAnsiTheme="minorEastAsia" w:cs="Times"/>
          <w:color w:val="2F2F2F"/>
          <w:kern w:val="0"/>
          <w:szCs w:val="21"/>
        </w:rPr>
        <w:t>Blackboard</w:t>
      </w:r>
      <w:r>
        <w:rPr>
          <w:rFonts w:asciiTheme="minorEastAsia" w:eastAsiaTheme="minorEastAsia" w:hAnsiTheme="minorEastAsia" w:cs="Times" w:hint="eastAsia"/>
          <w:color w:val="2F2F2F"/>
          <w:kern w:val="0"/>
          <w:szCs w:val="21"/>
        </w:rPr>
        <w:t>平台支持下的课程建设案例</w:t>
      </w:r>
    </w:p>
    <w:p w:rsidR="009C32B2" w:rsidRDefault="00021445">
      <w:pPr>
        <w:pStyle w:val="af2"/>
        <w:widowControl/>
        <w:numPr>
          <w:ilvl w:val="0"/>
          <w:numId w:val="2"/>
        </w:numPr>
        <w:spacing w:line="360" w:lineRule="auto"/>
        <w:ind w:firstLineChars="0"/>
        <w:jc w:val="left"/>
        <w:rPr>
          <w:rFonts w:asciiTheme="minorEastAsia" w:eastAsiaTheme="minorEastAsia" w:hAnsiTheme="minorEastAsia" w:cs="Times"/>
          <w:color w:val="2F2F2F"/>
          <w:kern w:val="0"/>
          <w:szCs w:val="21"/>
        </w:rPr>
      </w:pPr>
      <w:r>
        <w:rPr>
          <w:rFonts w:asciiTheme="minorEastAsia" w:eastAsiaTheme="minorEastAsia" w:hAnsiTheme="minorEastAsia" w:cs="Times" w:hint="eastAsia"/>
          <w:color w:val="2F2F2F"/>
          <w:kern w:val="0"/>
          <w:szCs w:val="21"/>
        </w:rPr>
        <w:t>掌握课程建设步骤，</w:t>
      </w:r>
      <w:r>
        <w:rPr>
          <w:rFonts w:asciiTheme="minorEastAsia" w:eastAsiaTheme="minorEastAsia" w:hAnsiTheme="minorEastAsia" w:hint="eastAsia"/>
          <w:color w:val="444444"/>
          <w:kern w:val="0"/>
          <w:szCs w:val="21"/>
          <w:shd w:val="clear" w:color="auto" w:fill="FFFFFF"/>
        </w:rPr>
        <w:t>灵活运用网络教学平台，支持线上线下混合教学</w:t>
      </w:r>
    </w:p>
    <w:p w:rsidR="009C32B2" w:rsidRDefault="00021445">
      <w:pPr>
        <w:spacing w:beforeLines="50" w:before="120" w:afterLines="50" w:after="12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    三</w:t>
      </w:r>
      <w:r>
        <w:rPr>
          <w:rFonts w:asciiTheme="minorEastAsia" w:eastAsiaTheme="minorEastAsia" w:hAnsiTheme="minorEastAsia"/>
          <w:b/>
          <w:sz w:val="21"/>
          <w:szCs w:val="21"/>
        </w:rPr>
        <w:t>、培训</w:t>
      </w:r>
      <w:r>
        <w:rPr>
          <w:rFonts w:asciiTheme="minorEastAsia" w:eastAsiaTheme="minorEastAsia" w:hAnsiTheme="minorEastAsia" w:hint="eastAsia"/>
          <w:b/>
          <w:sz w:val="21"/>
          <w:szCs w:val="21"/>
        </w:rPr>
        <w:t>时间和方式</w:t>
      </w:r>
    </w:p>
    <w:p w:rsidR="009C32B2" w:rsidRDefault="00021445">
      <w:pPr>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2月7日-2月10日，各院系统计</w:t>
      </w:r>
      <w:proofErr w:type="gramStart"/>
      <w:r>
        <w:rPr>
          <w:rFonts w:asciiTheme="minorEastAsia" w:eastAsiaTheme="minorEastAsia" w:hAnsiTheme="minorEastAsia" w:hint="eastAsia"/>
          <w:sz w:val="21"/>
          <w:szCs w:val="21"/>
        </w:rPr>
        <w:t>参加建课的</w:t>
      </w:r>
      <w:proofErr w:type="gramEnd"/>
      <w:r>
        <w:rPr>
          <w:rFonts w:asciiTheme="minorEastAsia" w:eastAsiaTheme="minorEastAsia" w:hAnsiTheme="minorEastAsia" w:hint="eastAsia"/>
          <w:sz w:val="21"/>
          <w:szCs w:val="21"/>
        </w:rPr>
        <w:t>教师名单，建立授课教师群；</w:t>
      </w:r>
      <w:r>
        <w:rPr>
          <w:rFonts w:asciiTheme="minorEastAsia" w:eastAsiaTheme="minorEastAsia" w:hAnsiTheme="minorEastAsia" w:cs="Times" w:hint="eastAsia"/>
          <w:color w:val="2F2F2F"/>
          <w:kern w:val="0"/>
          <w:sz w:val="21"/>
          <w:szCs w:val="21"/>
        </w:rPr>
        <w:t>由国际教育学院教育技术师生团队和公司为老师们提供学习资料和一些小视频，协助教师开展前期自学工作；</w:t>
      </w:r>
    </w:p>
    <w:p w:rsidR="009C32B2" w:rsidRDefault="00021445">
      <w:pPr>
        <w:ind w:firstLine="480"/>
        <w:rPr>
          <w:rFonts w:asciiTheme="minorEastAsia" w:eastAsiaTheme="minorEastAsia" w:hAnsiTheme="minorEastAsia" w:cs="Times"/>
          <w:color w:val="2F2F2F"/>
          <w:kern w:val="0"/>
          <w:sz w:val="21"/>
          <w:szCs w:val="21"/>
        </w:rPr>
      </w:pPr>
      <w:r>
        <w:rPr>
          <w:rFonts w:asciiTheme="minorEastAsia" w:eastAsiaTheme="minorEastAsia" w:hAnsiTheme="minorEastAsia" w:cs="Times" w:hint="eastAsia"/>
          <w:color w:val="2F2F2F"/>
          <w:kern w:val="0"/>
          <w:sz w:val="21"/>
          <w:szCs w:val="21"/>
        </w:rPr>
        <w:t>平台搭建后（约2月11日前），BB公司在平台里创建好一门培训课程，上</w:t>
      </w:r>
      <w:proofErr w:type="gramStart"/>
      <w:r>
        <w:rPr>
          <w:rFonts w:asciiTheme="minorEastAsia" w:eastAsiaTheme="minorEastAsia" w:hAnsiTheme="minorEastAsia" w:cs="Times" w:hint="eastAsia"/>
          <w:color w:val="2F2F2F"/>
          <w:kern w:val="0"/>
          <w:sz w:val="21"/>
          <w:szCs w:val="21"/>
        </w:rPr>
        <w:t>传操作录</w:t>
      </w:r>
      <w:proofErr w:type="gramEnd"/>
      <w:r>
        <w:rPr>
          <w:rFonts w:asciiTheme="minorEastAsia" w:eastAsiaTheme="minorEastAsia" w:hAnsiTheme="minorEastAsia" w:cs="Times" w:hint="eastAsia"/>
          <w:color w:val="2F2F2F"/>
          <w:kern w:val="0"/>
          <w:sz w:val="21"/>
          <w:szCs w:val="21"/>
        </w:rPr>
        <w:t>屏视频和操作手册，教师自学；</w:t>
      </w:r>
    </w:p>
    <w:p w:rsidR="009C32B2" w:rsidRDefault="00021445">
      <w:pPr>
        <w:ind w:firstLine="480"/>
        <w:rPr>
          <w:rFonts w:asciiTheme="minorEastAsia" w:eastAsiaTheme="minorEastAsia" w:hAnsiTheme="minorEastAsia" w:cs="Times"/>
          <w:color w:val="2F2F2F"/>
          <w:kern w:val="0"/>
          <w:sz w:val="21"/>
          <w:szCs w:val="21"/>
        </w:rPr>
      </w:pPr>
      <w:r>
        <w:rPr>
          <w:rFonts w:asciiTheme="minorEastAsia" w:eastAsiaTheme="minorEastAsia" w:hAnsiTheme="minorEastAsia" w:cs="Times" w:hint="eastAsia"/>
          <w:color w:val="2F2F2F"/>
          <w:kern w:val="0"/>
          <w:sz w:val="21"/>
          <w:szCs w:val="21"/>
        </w:rPr>
        <w:t>2月15-16日之间选择一个固定时间，通过</w:t>
      </w:r>
      <w:proofErr w:type="spellStart"/>
      <w:r>
        <w:rPr>
          <w:rFonts w:asciiTheme="minorEastAsia" w:eastAsiaTheme="minorEastAsia" w:hAnsiTheme="minorEastAsia" w:cs="Times" w:hint="eastAsia"/>
          <w:color w:val="2F2F2F"/>
          <w:kern w:val="0"/>
          <w:sz w:val="21"/>
          <w:szCs w:val="21"/>
        </w:rPr>
        <w:t>classin</w:t>
      </w:r>
      <w:proofErr w:type="spellEnd"/>
      <w:r>
        <w:rPr>
          <w:rFonts w:asciiTheme="minorEastAsia" w:eastAsiaTheme="minorEastAsia" w:hAnsiTheme="minorEastAsia" w:cs="Times" w:hint="eastAsia"/>
          <w:color w:val="2F2F2F"/>
          <w:kern w:val="0"/>
          <w:sz w:val="21"/>
          <w:szCs w:val="21"/>
        </w:rPr>
        <w:t>直播系统开展线上直播培训，培训后老师们自主练习；</w:t>
      </w:r>
    </w:p>
    <w:p w:rsidR="009C32B2" w:rsidRDefault="00021445">
      <w:pPr>
        <w:ind w:firstLine="480"/>
        <w:rPr>
          <w:rFonts w:asciiTheme="minorEastAsia" w:eastAsiaTheme="minorEastAsia" w:hAnsiTheme="minorEastAsia" w:cs="Times"/>
          <w:color w:val="2F2F2F"/>
          <w:kern w:val="0"/>
          <w:sz w:val="21"/>
          <w:szCs w:val="21"/>
        </w:rPr>
      </w:pPr>
      <w:r>
        <w:rPr>
          <w:rFonts w:asciiTheme="minorEastAsia" w:eastAsiaTheme="minorEastAsia" w:hAnsiTheme="minorEastAsia" w:cs="Times" w:hint="eastAsia"/>
          <w:color w:val="2F2F2F"/>
          <w:kern w:val="0"/>
          <w:sz w:val="21"/>
          <w:szCs w:val="21"/>
        </w:rPr>
        <w:t>2月16日开始，通过线上咨询、电话咨询、</w:t>
      </w:r>
      <w:proofErr w:type="gramStart"/>
      <w:r>
        <w:rPr>
          <w:rFonts w:asciiTheme="minorEastAsia" w:eastAsiaTheme="minorEastAsia" w:hAnsiTheme="minorEastAsia" w:cs="Times" w:hint="eastAsia"/>
          <w:color w:val="2F2F2F"/>
          <w:kern w:val="0"/>
          <w:sz w:val="21"/>
          <w:szCs w:val="21"/>
        </w:rPr>
        <w:t>微信咨询</w:t>
      </w:r>
      <w:proofErr w:type="gramEnd"/>
      <w:r>
        <w:rPr>
          <w:rFonts w:asciiTheme="minorEastAsia" w:eastAsiaTheme="minorEastAsia" w:hAnsiTheme="minorEastAsia" w:cs="Times" w:hint="eastAsia"/>
          <w:color w:val="2F2F2F"/>
          <w:kern w:val="0"/>
          <w:sz w:val="21"/>
          <w:szCs w:val="21"/>
        </w:rPr>
        <w:t>等方式，由国际教育学院兼职管理员、学生助教团队和公司培训人员共同开展答疑。</w:t>
      </w:r>
    </w:p>
    <w:p w:rsidR="009C32B2" w:rsidRDefault="00021445">
      <w:pPr>
        <w:spacing w:beforeLines="50" w:before="120" w:afterLines="50" w:after="12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    四</w:t>
      </w:r>
      <w:r>
        <w:rPr>
          <w:rFonts w:asciiTheme="minorEastAsia" w:eastAsiaTheme="minorEastAsia" w:hAnsiTheme="minorEastAsia"/>
          <w:b/>
          <w:sz w:val="21"/>
          <w:szCs w:val="21"/>
        </w:rPr>
        <w:t>、培训</w:t>
      </w:r>
      <w:r>
        <w:rPr>
          <w:rFonts w:asciiTheme="minorEastAsia" w:eastAsiaTheme="minorEastAsia" w:hAnsiTheme="minorEastAsia" w:hint="eastAsia"/>
          <w:b/>
          <w:sz w:val="21"/>
          <w:szCs w:val="21"/>
        </w:rPr>
        <w:t>人员</w:t>
      </w:r>
    </w:p>
    <w:p w:rsidR="009C32B2" w:rsidRDefault="00021445">
      <w:pPr>
        <w:ind w:firstLine="48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公司培训人员：李慧亭，女，教育技术学系硕士学位，现任北京毕博信息技术有限公司服务部高级实施顾问，Blackboard研究院研究员，具有8年的信息化教学实施经验。联系电话：</w:t>
      </w:r>
      <w:r>
        <w:rPr>
          <w:rFonts w:asciiTheme="minorEastAsia" w:eastAsiaTheme="minorEastAsia" w:hAnsiTheme="minorEastAsia"/>
          <w:sz w:val="21"/>
          <w:szCs w:val="21"/>
        </w:rPr>
        <w:t>13917542751</w:t>
      </w:r>
      <w:r>
        <w:rPr>
          <w:rFonts w:asciiTheme="minorEastAsia" w:eastAsiaTheme="minorEastAsia" w:hAnsiTheme="minorEastAsia" w:hint="eastAsia"/>
          <w:sz w:val="21"/>
          <w:szCs w:val="21"/>
        </w:rPr>
        <w:t>。</w:t>
      </w:r>
    </w:p>
    <w:p w:rsidR="009C32B2" w:rsidRDefault="00021445">
      <w:pPr>
        <w:ind w:firstLineChars="200" w:firstLine="420"/>
        <w:rPr>
          <w:rFonts w:asciiTheme="minorEastAsia" w:eastAsiaTheme="minorEastAsia" w:hAnsiTheme="minorEastAsia"/>
          <w:b/>
          <w:sz w:val="21"/>
          <w:szCs w:val="21"/>
        </w:rPr>
      </w:pPr>
      <w:r>
        <w:rPr>
          <w:rFonts w:asciiTheme="minorEastAsia" w:eastAsiaTheme="minorEastAsia" w:hAnsiTheme="minorEastAsia" w:hint="eastAsia"/>
          <w:sz w:val="21"/>
          <w:szCs w:val="21"/>
        </w:rPr>
        <w:t>学校团队：由国际教育学院领衔，教育技术学专业教师和学生共同组成疫情期间平台运营管理、培训开发支持团队，协助公司完成培训工作和课程运营期间的相关问题答疑。</w:t>
      </w:r>
      <w:r>
        <w:rPr>
          <w:rFonts w:asciiTheme="minorEastAsia" w:eastAsiaTheme="minorEastAsia" w:hAnsiTheme="minorEastAsia" w:hint="eastAsia"/>
          <w:b/>
          <w:sz w:val="21"/>
          <w:szCs w:val="21"/>
        </w:rPr>
        <w:t>联系人：李锡阳，联系方式：手机号：</w:t>
      </w:r>
      <w:r>
        <w:rPr>
          <w:rFonts w:asciiTheme="minorEastAsia" w:eastAsiaTheme="minorEastAsia" w:hAnsiTheme="minorEastAsia"/>
          <w:b/>
          <w:sz w:val="21"/>
          <w:szCs w:val="21"/>
        </w:rPr>
        <w:t>18621819519</w:t>
      </w:r>
      <w:r>
        <w:rPr>
          <w:rFonts w:asciiTheme="minorEastAsia" w:eastAsiaTheme="minorEastAsia" w:hAnsiTheme="minorEastAsia" w:hint="eastAsia"/>
          <w:b/>
          <w:sz w:val="21"/>
          <w:szCs w:val="21"/>
        </w:rPr>
        <w:t>微信号：</w:t>
      </w:r>
      <w:r>
        <w:rPr>
          <w:rFonts w:asciiTheme="minorEastAsia" w:eastAsiaTheme="minorEastAsia" w:hAnsiTheme="minorEastAsia"/>
          <w:b/>
          <w:sz w:val="21"/>
          <w:szCs w:val="21"/>
        </w:rPr>
        <w:t>lxyxh9</w:t>
      </w:r>
      <w:r>
        <w:rPr>
          <w:rFonts w:asciiTheme="minorEastAsia" w:eastAsiaTheme="minorEastAsia" w:hAnsiTheme="minorEastAsia" w:hint="eastAsia"/>
          <w:b/>
          <w:sz w:val="21"/>
          <w:szCs w:val="21"/>
        </w:rPr>
        <w:t xml:space="preserve">  </w:t>
      </w:r>
      <w:r>
        <w:rPr>
          <w:rFonts w:asciiTheme="minorEastAsia" w:eastAsiaTheme="minorEastAsia" w:hAnsiTheme="minorEastAsia"/>
          <w:b/>
          <w:sz w:val="21"/>
          <w:szCs w:val="21"/>
        </w:rPr>
        <w:t xml:space="preserve">邮箱 </w:t>
      </w:r>
      <w:hyperlink r:id="rId9" w:history="1">
        <w:r>
          <w:rPr>
            <w:rFonts w:asciiTheme="minorEastAsia" w:eastAsiaTheme="minorEastAsia" w:hAnsiTheme="minorEastAsia"/>
            <w:b/>
            <w:sz w:val="21"/>
            <w:szCs w:val="21"/>
          </w:rPr>
          <w:t>lixiyang@shisu.edu.cn</w:t>
        </w:r>
      </w:hyperlink>
      <w:r>
        <w:rPr>
          <w:rFonts w:asciiTheme="minorEastAsia" w:eastAsiaTheme="minorEastAsia" w:hAnsiTheme="minorEastAsia" w:hint="eastAsia"/>
          <w:b/>
          <w:sz w:val="21"/>
          <w:szCs w:val="21"/>
        </w:rPr>
        <w:t>。</w:t>
      </w:r>
    </w:p>
    <w:p w:rsidR="009C32B2" w:rsidRDefault="00021445">
      <w:pPr>
        <w:spacing w:beforeLines="50" w:before="120" w:afterLines="50" w:after="12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    </w:t>
      </w:r>
      <w:r>
        <w:rPr>
          <w:rFonts w:asciiTheme="minorEastAsia" w:eastAsiaTheme="minorEastAsia" w:hAnsiTheme="minorEastAsia"/>
          <w:b/>
          <w:sz w:val="21"/>
          <w:szCs w:val="21"/>
        </w:rPr>
        <w:t>五、</w:t>
      </w:r>
      <w:r>
        <w:rPr>
          <w:rFonts w:asciiTheme="minorEastAsia" w:eastAsiaTheme="minorEastAsia" w:hAnsiTheme="minorEastAsia" w:hint="eastAsia"/>
          <w:b/>
          <w:sz w:val="21"/>
          <w:szCs w:val="21"/>
        </w:rPr>
        <w:t>培训内容</w:t>
      </w:r>
    </w:p>
    <w:p w:rsidR="009C32B2" w:rsidRDefault="0002144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线上培训内容</w:t>
      </w:r>
    </w:p>
    <w:tbl>
      <w:tblPr>
        <w:tblStyle w:val="ae"/>
        <w:tblW w:w="0" w:type="auto"/>
        <w:tblLook w:val="04A0" w:firstRow="1" w:lastRow="0" w:firstColumn="1" w:lastColumn="0" w:noHBand="0" w:noVBand="1"/>
      </w:tblPr>
      <w:tblGrid>
        <w:gridCol w:w="1980"/>
        <w:gridCol w:w="4252"/>
        <w:gridCol w:w="1701"/>
      </w:tblGrid>
      <w:tr w:rsidR="009C32B2">
        <w:tc>
          <w:tcPr>
            <w:tcW w:w="1980" w:type="dxa"/>
            <w:shd w:val="clear" w:color="auto" w:fill="FFC000"/>
          </w:tcPr>
          <w:p w:rsidR="009C32B2" w:rsidRDefault="0002144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时间</w:t>
            </w:r>
          </w:p>
        </w:tc>
        <w:tc>
          <w:tcPr>
            <w:tcW w:w="4252" w:type="dxa"/>
            <w:shd w:val="clear" w:color="auto" w:fill="FFC000"/>
          </w:tcPr>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培训内容</w:t>
            </w:r>
          </w:p>
        </w:tc>
        <w:tc>
          <w:tcPr>
            <w:tcW w:w="1701" w:type="dxa"/>
            <w:shd w:val="clear" w:color="auto" w:fill="FFC000"/>
          </w:tcPr>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主讲人</w:t>
            </w:r>
          </w:p>
        </w:tc>
      </w:tr>
      <w:tr w:rsidR="009C32B2">
        <w:tc>
          <w:tcPr>
            <w:tcW w:w="1980"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hint="eastAsia"/>
                <w:sz w:val="21"/>
                <w:szCs w:val="21"/>
              </w:rPr>
              <w:t>分钟</w:t>
            </w:r>
          </w:p>
        </w:tc>
        <w:tc>
          <w:tcPr>
            <w:tcW w:w="4252"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培训介绍（培训内容和安排）</w:t>
            </w:r>
          </w:p>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Blackboard基本功能介绍</w:t>
            </w:r>
          </w:p>
        </w:tc>
        <w:tc>
          <w:tcPr>
            <w:tcW w:w="1701"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Bb实施顾问</w:t>
            </w:r>
          </w:p>
        </w:tc>
      </w:tr>
      <w:tr w:rsidR="009C32B2">
        <w:tc>
          <w:tcPr>
            <w:tcW w:w="1980"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hint="eastAsia"/>
                <w:sz w:val="21"/>
                <w:szCs w:val="21"/>
              </w:rPr>
              <w:t>分钟</w:t>
            </w:r>
          </w:p>
        </w:tc>
        <w:tc>
          <w:tcPr>
            <w:tcW w:w="4252"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sz w:val="21"/>
                <w:szCs w:val="21"/>
              </w:rPr>
              <w:t>B</w:t>
            </w:r>
            <w:r>
              <w:rPr>
                <w:rFonts w:asciiTheme="minorEastAsia" w:eastAsiaTheme="minorEastAsia" w:hAnsiTheme="minorEastAsia" w:hint="eastAsia"/>
                <w:sz w:val="21"/>
                <w:szCs w:val="21"/>
              </w:rPr>
              <w:t>l</w:t>
            </w:r>
            <w:r>
              <w:rPr>
                <w:rFonts w:asciiTheme="minorEastAsia" w:eastAsiaTheme="minorEastAsia" w:hAnsiTheme="minorEastAsia"/>
                <w:sz w:val="21"/>
                <w:szCs w:val="21"/>
              </w:rPr>
              <w:t>ackboard</w:t>
            </w:r>
            <w:r>
              <w:rPr>
                <w:rFonts w:asciiTheme="minorEastAsia" w:eastAsiaTheme="minorEastAsia" w:hAnsiTheme="minorEastAsia" w:hint="eastAsia"/>
                <w:sz w:val="21"/>
                <w:szCs w:val="21"/>
              </w:rPr>
              <w:t>平台支持的课程案例分享</w:t>
            </w:r>
          </w:p>
        </w:tc>
        <w:tc>
          <w:tcPr>
            <w:tcW w:w="1701"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Bb实施顾问</w:t>
            </w:r>
          </w:p>
        </w:tc>
      </w:tr>
      <w:tr w:rsidR="009C32B2">
        <w:tc>
          <w:tcPr>
            <w:tcW w:w="1980"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sz w:val="21"/>
                <w:szCs w:val="21"/>
              </w:rPr>
              <w:t>30</w:t>
            </w:r>
            <w:r>
              <w:rPr>
                <w:rFonts w:asciiTheme="minorEastAsia" w:eastAsiaTheme="minorEastAsia" w:hAnsiTheme="minorEastAsia" w:hint="eastAsia"/>
                <w:sz w:val="21"/>
                <w:szCs w:val="21"/>
              </w:rPr>
              <w:t>分钟</w:t>
            </w:r>
          </w:p>
        </w:tc>
        <w:tc>
          <w:tcPr>
            <w:tcW w:w="4252"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设计与搭建课程框架</w:t>
            </w:r>
          </w:p>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上传教学内容（视频、文件、内容文件夹等）</w:t>
            </w:r>
          </w:p>
        </w:tc>
        <w:tc>
          <w:tcPr>
            <w:tcW w:w="1701"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Bb实施顾问</w:t>
            </w:r>
          </w:p>
        </w:tc>
      </w:tr>
      <w:tr w:rsidR="009C32B2">
        <w:tc>
          <w:tcPr>
            <w:tcW w:w="1980"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sz w:val="21"/>
                <w:szCs w:val="21"/>
              </w:rPr>
              <w:t>30</w:t>
            </w:r>
            <w:r>
              <w:rPr>
                <w:rFonts w:asciiTheme="minorEastAsia" w:eastAsiaTheme="minorEastAsia" w:hAnsiTheme="minorEastAsia" w:hint="eastAsia"/>
                <w:sz w:val="21"/>
                <w:szCs w:val="21"/>
              </w:rPr>
              <w:t>分钟</w:t>
            </w:r>
          </w:p>
        </w:tc>
        <w:tc>
          <w:tcPr>
            <w:tcW w:w="4252"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互动交流工具：</w:t>
            </w:r>
          </w:p>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公告、讨论版、小组（选择性发布）</w:t>
            </w:r>
          </w:p>
        </w:tc>
        <w:tc>
          <w:tcPr>
            <w:tcW w:w="1701"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Bb实施顾问</w:t>
            </w:r>
          </w:p>
        </w:tc>
      </w:tr>
      <w:tr w:rsidR="009C32B2">
        <w:tc>
          <w:tcPr>
            <w:tcW w:w="1980"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sz w:val="21"/>
                <w:szCs w:val="21"/>
              </w:rPr>
              <w:t>10</w:t>
            </w:r>
            <w:r>
              <w:rPr>
                <w:rFonts w:asciiTheme="minorEastAsia" w:eastAsiaTheme="minorEastAsia" w:hAnsiTheme="minorEastAsia" w:hint="eastAsia"/>
                <w:sz w:val="21"/>
                <w:szCs w:val="21"/>
              </w:rPr>
              <w:t>分钟</w:t>
            </w:r>
          </w:p>
        </w:tc>
        <w:tc>
          <w:tcPr>
            <w:tcW w:w="4252"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休息</w:t>
            </w:r>
          </w:p>
        </w:tc>
        <w:tc>
          <w:tcPr>
            <w:tcW w:w="1701" w:type="dxa"/>
          </w:tcPr>
          <w:p w:rsidR="009C32B2" w:rsidRDefault="009C32B2">
            <w:pPr>
              <w:rPr>
                <w:rFonts w:asciiTheme="minorEastAsia" w:eastAsiaTheme="minorEastAsia" w:hAnsiTheme="minorEastAsia"/>
                <w:sz w:val="21"/>
                <w:szCs w:val="21"/>
              </w:rPr>
            </w:pPr>
          </w:p>
        </w:tc>
      </w:tr>
      <w:tr w:rsidR="009C32B2">
        <w:tc>
          <w:tcPr>
            <w:tcW w:w="1980"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sz w:val="21"/>
                <w:szCs w:val="21"/>
              </w:rPr>
              <w:t>20</w:t>
            </w:r>
            <w:r>
              <w:rPr>
                <w:rFonts w:asciiTheme="minorEastAsia" w:eastAsiaTheme="minorEastAsia" w:hAnsiTheme="minorEastAsia" w:hint="eastAsia"/>
                <w:sz w:val="21"/>
                <w:szCs w:val="21"/>
              </w:rPr>
              <w:t>分钟</w:t>
            </w:r>
          </w:p>
        </w:tc>
        <w:tc>
          <w:tcPr>
            <w:tcW w:w="4252"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如何发布作业、如何评阅作业、查看成绩</w:t>
            </w:r>
          </w:p>
        </w:tc>
        <w:tc>
          <w:tcPr>
            <w:tcW w:w="1701"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Bb实施顾问</w:t>
            </w:r>
          </w:p>
        </w:tc>
      </w:tr>
      <w:tr w:rsidR="009C32B2">
        <w:tc>
          <w:tcPr>
            <w:tcW w:w="1980"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sz w:val="21"/>
                <w:szCs w:val="21"/>
              </w:rPr>
              <w:t>20</w:t>
            </w:r>
            <w:r>
              <w:rPr>
                <w:rFonts w:asciiTheme="minorEastAsia" w:eastAsiaTheme="minorEastAsia" w:hAnsiTheme="minorEastAsia" w:hint="eastAsia"/>
                <w:sz w:val="21"/>
                <w:szCs w:val="21"/>
              </w:rPr>
              <w:t>分钟</w:t>
            </w:r>
          </w:p>
        </w:tc>
        <w:tc>
          <w:tcPr>
            <w:tcW w:w="4252"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教师如何发布测试、如何评分、</w:t>
            </w:r>
          </w:p>
        </w:tc>
        <w:tc>
          <w:tcPr>
            <w:tcW w:w="1701" w:type="dxa"/>
          </w:tcPr>
          <w:p w:rsidR="009C32B2" w:rsidRDefault="009C32B2">
            <w:pPr>
              <w:rPr>
                <w:rFonts w:asciiTheme="minorEastAsia" w:eastAsiaTheme="minorEastAsia" w:hAnsiTheme="minorEastAsia"/>
                <w:sz w:val="21"/>
                <w:szCs w:val="21"/>
              </w:rPr>
            </w:pPr>
          </w:p>
        </w:tc>
      </w:tr>
      <w:tr w:rsidR="009C32B2">
        <w:tc>
          <w:tcPr>
            <w:tcW w:w="1980"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sz w:val="21"/>
                <w:szCs w:val="21"/>
              </w:rPr>
              <w:lastRenderedPageBreak/>
              <w:t>20</w:t>
            </w:r>
            <w:r>
              <w:rPr>
                <w:rFonts w:asciiTheme="minorEastAsia" w:eastAsiaTheme="minorEastAsia" w:hAnsiTheme="minorEastAsia" w:hint="eastAsia"/>
                <w:sz w:val="21"/>
                <w:szCs w:val="21"/>
              </w:rPr>
              <w:t>分钟</w:t>
            </w:r>
          </w:p>
        </w:tc>
        <w:tc>
          <w:tcPr>
            <w:tcW w:w="4252"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成绩管理</w:t>
            </w:r>
          </w:p>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课程复制</w:t>
            </w:r>
          </w:p>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总结</w:t>
            </w:r>
          </w:p>
        </w:tc>
        <w:tc>
          <w:tcPr>
            <w:tcW w:w="1701" w:type="dxa"/>
          </w:tcPr>
          <w:p w:rsidR="009C32B2" w:rsidRDefault="00021445">
            <w:pPr>
              <w:rPr>
                <w:rFonts w:asciiTheme="minorEastAsia" w:eastAsiaTheme="minorEastAsia" w:hAnsiTheme="minorEastAsia"/>
                <w:sz w:val="21"/>
                <w:szCs w:val="21"/>
              </w:rPr>
            </w:pPr>
            <w:r>
              <w:rPr>
                <w:rFonts w:asciiTheme="minorEastAsia" w:eastAsiaTheme="minorEastAsia" w:hAnsiTheme="minorEastAsia" w:hint="eastAsia"/>
                <w:sz w:val="21"/>
                <w:szCs w:val="21"/>
              </w:rPr>
              <w:t>Bb实施顾问</w:t>
            </w:r>
          </w:p>
        </w:tc>
      </w:tr>
    </w:tbl>
    <w:p w:rsidR="009C32B2" w:rsidRDefault="009C32B2">
      <w:pPr>
        <w:jc w:val="left"/>
        <w:rPr>
          <w:rFonts w:asciiTheme="minorEastAsia" w:eastAsiaTheme="minorEastAsia" w:hAnsiTheme="minorEastAsia"/>
          <w:sz w:val="21"/>
          <w:szCs w:val="21"/>
        </w:rPr>
      </w:pPr>
    </w:p>
    <w:p w:rsidR="009C32B2" w:rsidRDefault="00021445">
      <w:pPr>
        <w:spacing w:beforeLines="50" w:before="120" w:afterLines="50" w:after="12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    六</w:t>
      </w:r>
      <w:r>
        <w:rPr>
          <w:rFonts w:asciiTheme="minorEastAsia" w:eastAsiaTheme="minorEastAsia" w:hAnsiTheme="minorEastAsia"/>
          <w:b/>
          <w:sz w:val="21"/>
          <w:szCs w:val="21"/>
        </w:rPr>
        <w:t>、</w:t>
      </w:r>
      <w:r>
        <w:rPr>
          <w:rFonts w:asciiTheme="minorEastAsia" w:eastAsiaTheme="minorEastAsia" w:hAnsiTheme="minorEastAsia" w:hint="eastAsia"/>
          <w:b/>
          <w:sz w:val="21"/>
          <w:szCs w:val="21"/>
        </w:rPr>
        <w:t>培训</w:t>
      </w:r>
      <w:r>
        <w:rPr>
          <w:rFonts w:asciiTheme="minorEastAsia" w:eastAsiaTheme="minorEastAsia" w:hAnsiTheme="minorEastAsia"/>
          <w:b/>
          <w:sz w:val="21"/>
          <w:szCs w:val="21"/>
        </w:rPr>
        <w:t>方案</w:t>
      </w:r>
      <w:r>
        <w:rPr>
          <w:rFonts w:asciiTheme="minorEastAsia" w:eastAsiaTheme="minorEastAsia" w:hAnsiTheme="minorEastAsia" w:hint="eastAsia"/>
          <w:b/>
          <w:sz w:val="21"/>
          <w:szCs w:val="21"/>
        </w:rPr>
        <w:t>支持</w:t>
      </w:r>
    </w:p>
    <w:p w:rsidR="009C32B2" w:rsidRDefault="00021445">
      <w:pPr>
        <w:ind w:firstLine="48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本次培训由学校统筹管理，职能部门协助，指定国际教育学院协助完成基于BB平台的课程建设和使用。</w:t>
      </w:r>
    </w:p>
    <w:p w:rsidR="009C32B2" w:rsidRDefault="00021445">
      <w:pPr>
        <w:spacing w:beforeLines="50" w:before="120" w:afterLines="50" w:after="120"/>
        <w:ind w:firstLine="56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七</w:t>
      </w:r>
      <w:r>
        <w:rPr>
          <w:rFonts w:asciiTheme="minorEastAsia" w:eastAsiaTheme="minorEastAsia" w:hAnsiTheme="minorEastAsia"/>
          <w:b/>
          <w:sz w:val="21"/>
          <w:szCs w:val="21"/>
        </w:rPr>
        <w:t>、</w:t>
      </w:r>
      <w:r>
        <w:rPr>
          <w:rFonts w:asciiTheme="minorEastAsia" w:eastAsiaTheme="minorEastAsia" w:hAnsiTheme="minorEastAsia" w:hint="eastAsia"/>
          <w:b/>
          <w:sz w:val="21"/>
          <w:szCs w:val="21"/>
        </w:rPr>
        <w:t>培训前</w:t>
      </w:r>
      <w:r>
        <w:rPr>
          <w:rFonts w:asciiTheme="minorEastAsia" w:eastAsiaTheme="minorEastAsia" w:hAnsiTheme="minorEastAsia"/>
          <w:b/>
          <w:sz w:val="21"/>
          <w:szCs w:val="21"/>
        </w:rPr>
        <w:t>的</w:t>
      </w:r>
      <w:r>
        <w:rPr>
          <w:rFonts w:asciiTheme="minorEastAsia" w:eastAsiaTheme="minorEastAsia" w:hAnsiTheme="minorEastAsia" w:hint="eastAsia"/>
          <w:b/>
          <w:sz w:val="21"/>
          <w:szCs w:val="21"/>
        </w:rPr>
        <w:t>主要工作</w:t>
      </w:r>
    </w:p>
    <w:p w:rsidR="009C32B2" w:rsidRDefault="00021445">
      <w:pPr>
        <w:spacing w:beforeLines="50" w:before="120" w:afterLines="50" w:after="120"/>
        <w:ind w:firstLine="560"/>
        <w:jc w:val="left"/>
        <w:rPr>
          <w:rFonts w:asciiTheme="minorEastAsia" w:eastAsiaTheme="minorEastAsia" w:hAnsiTheme="minorEastAsia"/>
          <w:b/>
          <w:sz w:val="21"/>
          <w:szCs w:val="21"/>
        </w:rPr>
      </w:pPr>
      <w:r>
        <w:rPr>
          <w:rFonts w:asciiTheme="minorEastAsia" w:eastAsiaTheme="minorEastAsia" w:hAnsiTheme="minorEastAsia" w:hint="eastAsia"/>
          <w:sz w:val="21"/>
          <w:szCs w:val="21"/>
        </w:rPr>
        <w:t>培训前需要完成的主要工作包括：</w:t>
      </w:r>
    </w:p>
    <w:p w:rsidR="009C32B2" w:rsidRDefault="00021445">
      <w:pPr>
        <w:pStyle w:val="af2"/>
        <w:numPr>
          <w:ilvl w:val="0"/>
          <w:numId w:val="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国际教育学院组织师生开发在线学习相关视频、文案类学习资料；</w:t>
      </w:r>
    </w:p>
    <w:p w:rsidR="009C32B2" w:rsidRDefault="00021445">
      <w:pPr>
        <w:pStyle w:val="af2"/>
        <w:numPr>
          <w:ilvl w:val="0"/>
          <w:numId w:val="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由教务处、研究生院提供需要开发课程的教师信息，信息中心协助公司完成设立教师账号；</w:t>
      </w:r>
      <w:r>
        <w:rPr>
          <w:rFonts w:asciiTheme="minorEastAsia" w:eastAsiaTheme="minorEastAsia" w:hAnsiTheme="minorEastAsia"/>
          <w:szCs w:val="21"/>
        </w:rPr>
        <w:t xml:space="preserve"> </w:t>
      </w:r>
    </w:p>
    <w:p w:rsidR="009C32B2" w:rsidRDefault="00021445">
      <w:pPr>
        <w:pStyle w:val="af2"/>
        <w:numPr>
          <w:ilvl w:val="0"/>
          <w:numId w:val="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请老师们提前</w:t>
      </w:r>
      <w:proofErr w:type="gramStart"/>
      <w:r>
        <w:rPr>
          <w:rFonts w:asciiTheme="minorEastAsia" w:eastAsiaTheme="minorEastAsia" w:hAnsiTheme="minorEastAsia" w:hint="eastAsia"/>
          <w:szCs w:val="21"/>
        </w:rPr>
        <w:t>准备好建课材料</w:t>
      </w:r>
      <w:proofErr w:type="gramEnd"/>
      <w:r>
        <w:rPr>
          <w:rFonts w:asciiTheme="minorEastAsia" w:eastAsiaTheme="minorEastAsia" w:hAnsiTheme="minorEastAsia" w:hint="eastAsia"/>
          <w:szCs w:val="21"/>
        </w:rPr>
        <w:t>，提前查看操作手册和培训课程视频。</w:t>
      </w:r>
    </w:p>
    <w:p w:rsidR="009C32B2" w:rsidRDefault="009C32B2">
      <w:pPr>
        <w:spacing w:line="276" w:lineRule="auto"/>
        <w:jc w:val="left"/>
        <w:rPr>
          <w:rFonts w:asciiTheme="minorEastAsia" w:eastAsiaTheme="minorEastAsia" w:hAnsiTheme="minorEastAsia"/>
          <w:sz w:val="21"/>
          <w:szCs w:val="21"/>
        </w:rPr>
      </w:pPr>
    </w:p>
    <w:p w:rsidR="009C32B2" w:rsidRDefault="00021445">
      <w:pPr>
        <w:ind w:left="475"/>
        <w:jc w:val="right"/>
        <w:rPr>
          <w:rFonts w:asciiTheme="minorEastAsia" w:eastAsiaTheme="minorEastAsia" w:hAnsiTheme="minorEastAsia"/>
          <w:sz w:val="21"/>
          <w:szCs w:val="21"/>
        </w:rPr>
      </w:pPr>
      <w:r>
        <w:rPr>
          <w:rFonts w:asciiTheme="minorEastAsia" w:eastAsiaTheme="minorEastAsia" w:hAnsiTheme="minorEastAsia" w:hint="eastAsia"/>
          <w:sz w:val="21"/>
          <w:szCs w:val="21"/>
        </w:rPr>
        <w:tab/>
        <w:t>上海外国语大学</w:t>
      </w:r>
    </w:p>
    <w:p w:rsidR="009C32B2" w:rsidRDefault="00021445">
      <w:pPr>
        <w:ind w:left="475"/>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国际教育学院</w:t>
      </w:r>
    </w:p>
    <w:p w:rsidR="009C32B2" w:rsidRDefault="00021445">
      <w:pPr>
        <w:ind w:left="475"/>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2020年2月6日</w:t>
      </w:r>
    </w:p>
    <w:p w:rsidR="009C32B2" w:rsidRDefault="009C32B2">
      <w:pPr>
        <w:jc w:val="left"/>
        <w:rPr>
          <w:rFonts w:ascii="宋体" w:eastAsia="宋体" w:hAnsi="宋体" w:cstheme="minorBidi"/>
          <w:b/>
          <w:color w:val="333333"/>
          <w:spacing w:val="8"/>
          <w:sz w:val="28"/>
          <w:szCs w:val="28"/>
          <w:shd w:val="clear" w:color="auto" w:fill="FFFFFF"/>
        </w:rPr>
      </w:pPr>
    </w:p>
    <w:p w:rsidR="009C32B2" w:rsidRPr="008F2ECF" w:rsidRDefault="009C32B2" w:rsidP="008F2ECF">
      <w:pPr>
        <w:widowControl/>
        <w:jc w:val="left"/>
        <w:rPr>
          <w:rFonts w:ascii="宋体" w:eastAsia="宋体" w:hAnsi="宋体" w:cstheme="minorBidi" w:hint="eastAsia"/>
          <w:b/>
          <w:color w:val="333333"/>
          <w:spacing w:val="8"/>
          <w:sz w:val="28"/>
          <w:szCs w:val="28"/>
          <w:shd w:val="clear" w:color="auto" w:fill="FFFFFF"/>
        </w:rPr>
      </w:pPr>
      <w:bookmarkStart w:id="0" w:name="_GoBack"/>
      <w:bookmarkEnd w:id="0"/>
    </w:p>
    <w:sectPr w:rsidR="009C32B2" w:rsidRPr="008F2EC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A90" w:rsidRDefault="004B6A90" w:rsidP="00B17245">
      <w:r>
        <w:separator/>
      </w:r>
    </w:p>
  </w:endnote>
  <w:endnote w:type="continuationSeparator" w:id="0">
    <w:p w:rsidR="004B6A90" w:rsidRDefault="004B6A90" w:rsidP="00B1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4D"/>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A90" w:rsidRDefault="004B6A90" w:rsidP="00B17245">
      <w:r>
        <w:separator/>
      </w:r>
    </w:p>
  </w:footnote>
  <w:footnote w:type="continuationSeparator" w:id="0">
    <w:p w:rsidR="004B6A90" w:rsidRDefault="004B6A90" w:rsidP="00B17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3542"/>
    <w:multiLevelType w:val="multilevel"/>
    <w:tmpl w:val="0C1F3542"/>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CC173A1"/>
    <w:multiLevelType w:val="multilevel"/>
    <w:tmpl w:val="3CC173A1"/>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2" w15:restartNumberingAfterBreak="0">
    <w:nsid w:val="3D90058F"/>
    <w:multiLevelType w:val="multilevel"/>
    <w:tmpl w:val="3D90058F"/>
    <w:lvl w:ilvl="0">
      <w:start w:val="1"/>
      <w:numFmt w:val="bullet"/>
      <w:lvlText w:val=""/>
      <w:lvlJc w:val="left"/>
      <w:pPr>
        <w:ind w:left="955" w:hanging="480"/>
      </w:pPr>
      <w:rPr>
        <w:rFonts w:ascii="Wingdings" w:hAnsi="Wingdings" w:hint="default"/>
      </w:rPr>
    </w:lvl>
    <w:lvl w:ilvl="1">
      <w:start w:val="1"/>
      <w:numFmt w:val="bullet"/>
      <w:lvlText w:val=""/>
      <w:lvlJc w:val="left"/>
      <w:pPr>
        <w:ind w:left="1435" w:hanging="480"/>
      </w:pPr>
      <w:rPr>
        <w:rFonts w:ascii="Wingdings" w:hAnsi="Wingdings" w:hint="default"/>
      </w:rPr>
    </w:lvl>
    <w:lvl w:ilvl="2">
      <w:start w:val="1"/>
      <w:numFmt w:val="bullet"/>
      <w:lvlText w:val=""/>
      <w:lvlJc w:val="left"/>
      <w:pPr>
        <w:ind w:left="1915" w:hanging="480"/>
      </w:pPr>
      <w:rPr>
        <w:rFonts w:ascii="Wingdings" w:hAnsi="Wingdings" w:hint="default"/>
      </w:rPr>
    </w:lvl>
    <w:lvl w:ilvl="3">
      <w:start w:val="1"/>
      <w:numFmt w:val="bullet"/>
      <w:lvlText w:val=""/>
      <w:lvlJc w:val="left"/>
      <w:pPr>
        <w:ind w:left="2395" w:hanging="480"/>
      </w:pPr>
      <w:rPr>
        <w:rFonts w:ascii="Wingdings" w:hAnsi="Wingdings" w:hint="default"/>
      </w:rPr>
    </w:lvl>
    <w:lvl w:ilvl="4">
      <w:start w:val="1"/>
      <w:numFmt w:val="bullet"/>
      <w:lvlText w:val=""/>
      <w:lvlJc w:val="left"/>
      <w:pPr>
        <w:ind w:left="2875" w:hanging="480"/>
      </w:pPr>
      <w:rPr>
        <w:rFonts w:ascii="Wingdings" w:hAnsi="Wingdings" w:hint="default"/>
      </w:rPr>
    </w:lvl>
    <w:lvl w:ilvl="5">
      <w:start w:val="1"/>
      <w:numFmt w:val="bullet"/>
      <w:lvlText w:val=""/>
      <w:lvlJc w:val="left"/>
      <w:pPr>
        <w:ind w:left="3355" w:hanging="480"/>
      </w:pPr>
      <w:rPr>
        <w:rFonts w:ascii="Wingdings" w:hAnsi="Wingdings" w:hint="default"/>
      </w:rPr>
    </w:lvl>
    <w:lvl w:ilvl="6">
      <w:start w:val="1"/>
      <w:numFmt w:val="bullet"/>
      <w:lvlText w:val=""/>
      <w:lvlJc w:val="left"/>
      <w:pPr>
        <w:ind w:left="3835" w:hanging="480"/>
      </w:pPr>
      <w:rPr>
        <w:rFonts w:ascii="Wingdings" w:hAnsi="Wingdings" w:hint="default"/>
      </w:rPr>
    </w:lvl>
    <w:lvl w:ilvl="7">
      <w:start w:val="1"/>
      <w:numFmt w:val="bullet"/>
      <w:lvlText w:val=""/>
      <w:lvlJc w:val="left"/>
      <w:pPr>
        <w:ind w:left="4315" w:hanging="480"/>
      </w:pPr>
      <w:rPr>
        <w:rFonts w:ascii="Wingdings" w:hAnsi="Wingdings" w:hint="default"/>
      </w:rPr>
    </w:lvl>
    <w:lvl w:ilvl="8">
      <w:start w:val="1"/>
      <w:numFmt w:val="bullet"/>
      <w:lvlText w:val=""/>
      <w:lvlJc w:val="left"/>
      <w:pPr>
        <w:ind w:left="4795"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FF"/>
    <w:rsid w:val="000074F0"/>
    <w:rsid w:val="00007537"/>
    <w:rsid w:val="00007AE0"/>
    <w:rsid w:val="000134CB"/>
    <w:rsid w:val="000206E8"/>
    <w:rsid w:val="00021445"/>
    <w:rsid w:val="00022262"/>
    <w:rsid w:val="00025DC4"/>
    <w:rsid w:val="0002729D"/>
    <w:rsid w:val="0003321C"/>
    <w:rsid w:val="00035D6C"/>
    <w:rsid w:val="00044E17"/>
    <w:rsid w:val="00057B59"/>
    <w:rsid w:val="0006283E"/>
    <w:rsid w:val="00063222"/>
    <w:rsid w:val="000654EF"/>
    <w:rsid w:val="000662B4"/>
    <w:rsid w:val="0007011D"/>
    <w:rsid w:val="00076D74"/>
    <w:rsid w:val="000906B3"/>
    <w:rsid w:val="000931BD"/>
    <w:rsid w:val="00095758"/>
    <w:rsid w:val="000A6A41"/>
    <w:rsid w:val="000A6A48"/>
    <w:rsid w:val="000B2F7F"/>
    <w:rsid w:val="000B3E51"/>
    <w:rsid w:val="000B564E"/>
    <w:rsid w:val="000D0299"/>
    <w:rsid w:val="000E611A"/>
    <w:rsid w:val="000F5375"/>
    <w:rsid w:val="001067A0"/>
    <w:rsid w:val="00110455"/>
    <w:rsid w:val="001244AA"/>
    <w:rsid w:val="001266F6"/>
    <w:rsid w:val="00135477"/>
    <w:rsid w:val="0014024B"/>
    <w:rsid w:val="0014284D"/>
    <w:rsid w:val="0014755E"/>
    <w:rsid w:val="0016344E"/>
    <w:rsid w:val="001670EC"/>
    <w:rsid w:val="00173BDB"/>
    <w:rsid w:val="00173C94"/>
    <w:rsid w:val="001769E3"/>
    <w:rsid w:val="00184520"/>
    <w:rsid w:val="0018642F"/>
    <w:rsid w:val="00191136"/>
    <w:rsid w:val="001911AD"/>
    <w:rsid w:val="00191465"/>
    <w:rsid w:val="00192CBC"/>
    <w:rsid w:val="00193206"/>
    <w:rsid w:val="001E2F87"/>
    <w:rsid w:val="001F181E"/>
    <w:rsid w:val="001F1F2F"/>
    <w:rsid w:val="001F6BFF"/>
    <w:rsid w:val="00201BBF"/>
    <w:rsid w:val="00201D87"/>
    <w:rsid w:val="0021280E"/>
    <w:rsid w:val="002158A2"/>
    <w:rsid w:val="0021669C"/>
    <w:rsid w:val="00217D30"/>
    <w:rsid w:val="00220766"/>
    <w:rsid w:val="002237B0"/>
    <w:rsid w:val="00225681"/>
    <w:rsid w:val="002310C4"/>
    <w:rsid w:val="00231EB4"/>
    <w:rsid w:val="00245607"/>
    <w:rsid w:val="002646AC"/>
    <w:rsid w:val="002711CB"/>
    <w:rsid w:val="0027425E"/>
    <w:rsid w:val="00274DB2"/>
    <w:rsid w:val="00283517"/>
    <w:rsid w:val="00286867"/>
    <w:rsid w:val="00286C29"/>
    <w:rsid w:val="002A118E"/>
    <w:rsid w:val="002A4DE4"/>
    <w:rsid w:val="002D4326"/>
    <w:rsid w:val="002D578F"/>
    <w:rsid w:val="002D6ADC"/>
    <w:rsid w:val="002E7787"/>
    <w:rsid w:val="002F4D32"/>
    <w:rsid w:val="00306B70"/>
    <w:rsid w:val="003076A9"/>
    <w:rsid w:val="00311D25"/>
    <w:rsid w:val="00312941"/>
    <w:rsid w:val="00315860"/>
    <w:rsid w:val="003277E5"/>
    <w:rsid w:val="003279E4"/>
    <w:rsid w:val="0033160D"/>
    <w:rsid w:val="0033635B"/>
    <w:rsid w:val="00336C5D"/>
    <w:rsid w:val="003400B4"/>
    <w:rsid w:val="00345505"/>
    <w:rsid w:val="003612D7"/>
    <w:rsid w:val="00363F85"/>
    <w:rsid w:val="00367A97"/>
    <w:rsid w:val="00367EA0"/>
    <w:rsid w:val="00375770"/>
    <w:rsid w:val="00380198"/>
    <w:rsid w:val="00383711"/>
    <w:rsid w:val="00393091"/>
    <w:rsid w:val="003958AB"/>
    <w:rsid w:val="003962FC"/>
    <w:rsid w:val="003A1656"/>
    <w:rsid w:val="003A1CAA"/>
    <w:rsid w:val="003A7A98"/>
    <w:rsid w:val="003C2B77"/>
    <w:rsid w:val="003F032C"/>
    <w:rsid w:val="003F220B"/>
    <w:rsid w:val="00403FD4"/>
    <w:rsid w:val="004040E1"/>
    <w:rsid w:val="00405040"/>
    <w:rsid w:val="004075A1"/>
    <w:rsid w:val="00413BEC"/>
    <w:rsid w:val="00416044"/>
    <w:rsid w:val="00424366"/>
    <w:rsid w:val="00434AFB"/>
    <w:rsid w:val="0044069A"/>
    <w:rsid w:val="0044534C"/>
    <w:rsid w:val="00464807"/>
    <w:rsid w:val="00473A94"/>
    <w:rsid w:val="00486ECE"/>
    <w:rsid w:val="004871C0"/>
    <w:rsid w:val="004879FB"/>
    <w:rsid w:val="0049221D"/>
    <w:rsid w:val="0049399A"/>
    <w:rsid w:val="00494488"/>
    <w:rsid w:val="004A0839"/>
    <w:rsid w:val="004A59ED"/>
    <w:rsid w:val="004B2F69"/>
    <w:rsid w:val="004B6A90"/>
    <w:rsid w:val="004C005C"/>
    <w:rsid w:val="004C319D"/>
    <w:rsid w:val="004C3D6D"/>
    <w:rsid w:val="004C540E"/>
    <w:rsid w:val="004D0ADE"/>
    <w:rsid w:val="004E444F"/>
    <w:rsid w:val="004F110D"/>
    <w:rsid w:val="00506C72"/>
    <w:rsid w:val="005077E5"/>
    <w:rsid w:val="00507F48"/>
    <w:rsid w:val="005146B0"/>
    <w:rsid w:val="00522E32"/>
    <w:rsid w:val="00526E7E"/>
    <w:rsid w:val="00532607"/>
    <w:rsid w:val="00542E4D"/>
    <w:rsid w:val="00543287"/>
    <w:rsid w:val="00555CB7"/>
    <w:rsid w:val="00557EF8"/>
    <w:rsid w:val="005746E0"/>
    <w:rsid w:val="00576E6E"/>
    <w:rsid w:val="005804F6"/>
    <w:rsid w:val="0058109A"/>
    <w:rsid w:val="00582EA7"/>
    <w:rsid w:val="00583887"/>
    <w:rsid w:val="00585509"/>
    <w:rsid w:val="00585F04"/>
    <w:rsid w:val="005A19E4"/>
    <w:rsid w:val="005A4D0B"/>
    <w:rsid w:val="005A6546"/>
    <w:rsid w:val="005B0229"/>
    <w:rsid w:val="005B3187"/>
    <w:rsid w:val="005B37CB"/>
    <w:rsid w:val="005B4966"/>
    <w:rsid w:val="005C435C"/>
    <w:rsid w:val="005D0299"/>
    <w:rsid w:val="005D3732"/>
    <w:rsid w:val="005D38EE"/>
    <w:rsid w:val="005E01A7"/>
    <w:rsid w:val="005E1959"/>
    <w:rsid w:val="005F721B"/>
    <w:rsid w:val="005F7B25"/>
    <w:rsid w:val="006026CA"/>
    <w:rsid w:val="00605465"/>
    <w:rsid w:val="00610608"/>
    <w:rsid w:val="006111C1"/>
    <w:rsid w:val="00611647"/>
    <w:rsid w:val="006165A2"/>
    <w:rsid w:val="00621CF4"/>
    <w:rsid w:val="00623816"/>
    <w:rsid w:val="00623EB6"/>
    <w:rsid w:val="00626789"/>
    <w:rsid w:val="00632797"/>
    <w:rsid w:val="0063671A"/>
    <w:rsid w:val="00651847"/>
    <w:rsid w:val="00652656"/>
    <w:rsid w:val="00652966"/>
    <w:rsid w:val="00662C46"/>
    <w:rsid w:val="00667582"/>
    <w:rsid w:val="0067338C"/>
    <w:rsid w:val="00686E91"/>
    <w:rsid w:val="006904E2"/>
    <w:rsid w:val="006942C9"/>
    <w:rsid w:val="0069649F"/>
    <w:rsid w:val="00696D09"/>
    <w:rsid w:val="006A05F0"/>
    <w:rsid w:val="006A263B"/>
    <w:rsid w:val="006B112E"/>
    <w:rsid w:val="006B1177"/>
    <w:rsid w:val="006C75A2"/>
    <w:rsid w:val="006D4B8F"/>
    <w:rsid w:val="006D7E0B"/>
    <w:rsid w:val="006F07CE"/>
    <w:rsid w:val="006F0C83"/>
    <w:rsid w:val="006F48A7"/>
    <w:rsid w:val="00702B27"/>
    <w:rsid w:val="007169BA"/>
    <w:rsid w:val="007170E6"/>
    <w:rsid w:val="00717AB2"/>
    <w:rsid w:val="00720284"/>
    <w:rsid w:val="00721CF6"/>
    <w:rsid w:val="00722760"/>
    <w:rsid w:val="00753180"/>
    <w:rsid w:val="0075799D"/>
    <w:rsid w:val="0076746B"/>
    <w:rsid w:val="00767E9E"/>
    <w:rsid w:val="0077127B"/>
    <w:rsid w:val="00774607"/>
    <w:rsid w:val="007757CD"/>
    <w:rsid w:val="00776EB4"/>
    <w:rsid w:val="00784CDB"/>
    <w:rsid w:val="007871F8"/>
    <w:rsid w:val="00787D9D"/>
    <w:rsid w:val="00793A11"/>
    <w:rsid w:val="007951CF"/>
    <w:rsid w:val="007A01A3"/>
    <w:rsid w:val="007A170D"/>
    <w:rsid w:val="007B0D4C"/>
    <w:rsid w:val="007B38E8"/>
    <w:rsid w:val="007B57C8"/>
    <w:rsid w:val="007C2A0E"/>
    <w:rsid w:val="007C6D61"/>
    <w:rsid w:val="007D1D75"/>
    <w:rsid w:val="007D419E"/>
    <w:rsid w:val="007E5E30"/>
    <w:rsid w:val="007E6CE8"/>
    <w:rsid w:val="007F1022"/>
    <w:rsid w:val="007F202D"/>
    <w:rsid w:val="007F22C5"/>
    <w:rsid w:val="007F4050"/>
    <w:rsid w:val="0080094E"/>
    <w:rsid w:val="008148E7"/>
    <w:rsid w:val="00843912"/>
    <w:rsid w:val="008440D8"/>
    <w:rsid w:val="00853810"/>
    <w:rsid w:val="008569EE"/>
    <w:rsid w:val="0086068B"/>
    <w:rsid w:val="00861102"/>
    <w:rsid w:val="00863C0F"/>
    <w:rsid w:val="00864665"/>
    <w:rsid w:val="008714BD"/>
    <w:rsid w:val="00871952"/>
    <w:rsid w:val="008733D4"/>
    <w:rsid w:val="00880748"/>
    <w:rsid w:val="0088549A"/>
    <w:rsid w:val="00886DD3"/>
    <w:rsid w:val="00891C3E"/>
    <w:rsid w:val="0089345B"/>
    <w:rsid w:val="008943D4"/>
    <w:rsid w:val="008A196F"/>
    <w:rsid w:val="008A6927"/>
    <w:rsid w:val="008B101A"/>
    <w:rsid w:val="008C1F0F"/>
    <w:rsid w:val="008D0384"/>
    <w:rsid w:val="008D0BBD"/>
    <w:rsid w:val="008D34CB"/>
    <w:rsid w:val="008E0E22"/>
    <w:rsid w:val="008E28CC"/>
    <w:rsid w:val="008E41B0"/>
    <w:rsid w:val="008F2ECF"/>
    <w:rsid w:val="0090231D"/>
    <w:rsid w:val="009160E9"/>
    <w:rsid w:val="00921F88"/>
    <w:rsid w:val="00923178"/>
    <w:rsid w:val="00930605"/>
    <w:rsid w:val="0093301D"/>
    <w:rsid w:val="0093391B"/>
    <w:rsid w:val="00933BE0"/>
    <w:rsid w:val="00946F5C"/>
    <w:rsid w:val="00947296"/>
    <w:rsid w:val="00952CF5"/>
    <w:rsid w:val="00970C9B"/>
    <w:rsid w:val="009726B9"/>
    <w:rsid w:val="00977160"/>
    <w:rsid w:val="00986D1A"/>
    <w:rsid w:val="009928AC"/>
    <w:rsid w:val="009A4266"/>
    <w:rsid w:val="009A6A08"/>
    <w:rsid w:val="009B36A1"/>
    <w:rsid w:val="009C32B2"/>
    <w:rsid w:val="009C7FAC"/>
    <w:rsid w:val="009D513C"/>
    <w:rsid w:val="009D51DF"/>
    <w:rsid w:val="009D766A"/>
    <w:rsid w:val="009D7F93"/>
    <w:rsid w:val="009F02B5"/>
    <w:rsid w:val="009F3E36"/>
    <w:rsid w:val="00A00C8A"/>
    <w:rsid w:val="00A06EA8"/>
    <w:rsid w:val="00A1111E"/>
    <w:rsid w:val="00A142B4"/>
    <w:rsid w:val="00A236BC"/>
    <w:rsid w:val="00A4720E"/>
    <w:rsid w:val="00A47E3E"/>
    <w:rsid w:val="00A53A26"/>
    <w:rsid w:val="00A53C05"/>
    <w:rsid w:val="00A57746"/>
    <w:rsid w:val="00A62748"/>
    <w:rsid w:val="00A63B9F"/>
    <w:rsid w:val="00A6772F"/>
    <w:rsid w:val="00A747A3"/>
    <w:rsid w:val="00A857D6"/>
    <w:rsid w:val="00A9437A"/>
    <w:rsid w:val="00A94ADB"/>
    <w:rsid w:val="00AB2006"/>
    <w:rsid w:val="00AC3D20"/>
    <w:rsid w:val="00AC7CCD"/>
    <w:rsid w:val="00AD5CA4"/>
    <w:rsid w:val="00AD68E1"/>
    <w:rsid w:val="00AF207B"/>
    <w:rsid w:val="00B032EC"/>
    <w:rsid w:val="00B04A2E"/>
    <w:rsid w:val="00B05A49"/>
    <w:rsid w:val="00B11A56"/>
    <w:rsid w:val="00B17245"/>
    <w:rsid w:val="00B1747A"/>
    <w:rsid w:val="00B213E6"/>
    <w:rsid w:val="00B21B42"/>
    <w:rsid w:val="00B23FEF"/>
    <w:rsid w:val="00B26564"/>
    <w:rsid w:val="00B3241C"/>
    <w:rsid w:val="00B349F1"/>
    <w:rsid w:val="00B35017"/>
    <w:rsid w:val="00B4140E"/>
    <w:rsid w:val="00B458F5"/>
    <w:rsid w:val="00B57967"/>
    <w:rsid w:val="00B57E25"/>
    <w:rsid w:val="00B60FFF"/>
    <w:rsid w:val="00B65A75"/>
    <w:rsid w:val="00B800FF"/>
    <w:rsid w:val="00B81548"/>
    <w:rsid w:val="00B819A6"/>
    <w:rsid w:val="00B85165"/>
    <w:rsid w:val="00B873E4"/>
    <w:rsid w:val="00B956C1"/>
    <w:rsid w:val="00BA7083"/>
    <w:rsid w:val="00BB71A4"/>
    <w:rsid w:val="00BB7E61"/>
    <w:rsid w:val="00BC0649"/>
    <w:rsid w:val="00BC064F"/>
    <w:rsid w:val="00BC5BA2"/>
    <w:rsid w:val="00BC6AD4"/>
    <w:rsid w:val="00BD1363"/>
    <w:rsid w:val="00BD4061"/>
    <w:rsid w:val="00BE052C"/>
    <w:rsid w:val="00BE096B"/>
    <w:rsid w:val="00BF14AC"/>
    <w:rsid w:val="00BF4D52"/>
    <w:rsid w:val="00C04D5A"/>
    <w:rsid w:val="00C1499C"/>
    <w:rsid w:val="00C225B0"/>
    <w:rsid w:val="00C24624"/>
    <w:rsid w:val="00C30C2E"/>
    <w:rsid w:val="00C35172"/>
    <w:rsid w:val="00C361F4"/>
    <w:rsid w:val="00C36C21"/>
    <w:rsid w:val="00C40E99"/>
    <w:rsid w:val="00C4259D"/>
    <w:rsid w:val="00C44624"/>
    <w:rsid w:val="00C4701C"/>
    <w:rsid w:val="00C47231"/>
    <w:rsid w:val="00C53385"/>
    <w:rsid w:val="00C53B1B"/>
    <w:rsid w:val="00C5434C"/>
    <w:rsid w:val="00C57D9E"/>
    <w:rsid w:val="00C645FA"/>
    <w:rsid w:val="00C64B8C"/>
    <w:rsid w:val="00C754EE"/>
    <w:rsid w:val="00C7568E"/>
    <w:rsid w:val="00C76052"/>
    <w:rsid w:val="00C814BA"/>
    <w:rsid w:val="00C82E20"/>
    <w:rsid w:val="00C84664"/>
    <w:rsid w:val="00C84A3E"/>
    <w:rsid w:val="00C86B8B"/>
    <w:rsid w:val="00C902FB"/>
    <w:rsid w:val="00C9556B"/>
    <w:rsid w:val="00C966EE"/>
    <w:rsid w:val="00CA0CCE"/>
    <w:rsid w:val="00CA0E93"/>
    <w:rsid w:val="00CA2C41"/>
    <w:rsid w:val="00CB1CAD"/>
    <w:rsid w:val="00CB4FEA"/>
    <w:rsid w:val="00CC0844"/>
    <w:rsid w:val="00CD24EC"/>
    <w:rsid w:val="00CE2B7A"/>
    <w:rsid w:val="00CF4743"/>
    <w:rsid w:val="00D06223"/>
    <w:rsid w:val="00D1322A"/>
    <w:rsid w:val="00D14435"/>
    <w:rsid w:val="00D17FEE"/>
    <w:rsid w:val="00D401B4"/>
    <w:rsid w:val="00D51C13"/>
    <w:rsid w:val="00D525EF"/>
    <w:rsid w:val="00D609AA"/>
    <w:rsid w:val="00D67DD3"/>
    <w:rsid w:val="00D70442"/>
    <w:rsid w:val="00D811F3"/>
    <w:rsid w:val="00D82488"/>
    <w:rsid w:val="00D83D9F"/>
    <w:rsid w:val="00D84321"/>
    <w:rsid w:val="00D94B50"/>
    <w:rsid w:val="00DA1547"/>
    <w:rsid w:val="00DB196A"/>
    <w:rsid w:val="00DB24C9"/>
    <w:rsid w:val="00DC06D4"/>
    <w:rsid w:val="00DC71DC"/>
    <w:rsid w:val="00DD0988"/>
    <w:rsid w:val="00DD4514"/>
    <w:rsid w:val="00DE4EF7"/>
    <w:rsid w:val="00DE75EC"/>
    <w:rsid w:val="00DF01BF"/>
    <w:rsid w:val="00E052F1"/>
    <w:rsid w:val="00E06F43"/>
    <w:rsid w:val="00E13651"/>
    <w:rsid w:val="00E22443"/>
    <w:rsid w:val="00E31EDF"/>
    <w:rsid w:val="00E4004F"/>
    <w:rsid w:val="00E433AA"/>
    <w:rsid w:val="00E46100"/>
    <w:rsid w:val="00E5183F"/>
    <w:rsid w:val="00E57E6A"/>
    <w:rsid w:val="00E61240"/>
    <w:rsid w:val="00E64239"/>
    <w:rsid w:val="00E71257"/>
    <w:rsid w:val="00E8054F"/>
    <w:rsid w:val="00E85722"/>
    <w:rsid w:val="00E91923"/>
    <w:rsid w:val="00EA4121"/>
    <w:rsid w:val="00EB0FE2"/>
    <w:rsid w:val="00EB634F"/>
    <w:rsid w:val="00EB6B50"/>
    <w:rsid w:val="00EC04C5"/>
    <w:rsid w:val="00EC061F"/>
    <w:rsid w:val="00ED018D"/>
    <w:rsid w:val="00EE3A0D"/>
    <w:rsid w:val="00EE3F33"/>
    <w:rsid w:val="00EE6DB2"/>
    <w:rsid w:val="00EF2711"/>
    <w:rsid w:val="00EF48AD"/>
    <w:rsid w:val="00F01605"/>
    <w:rsid w:val="00F11FCA"/>
    <w:rsid w:val="00F2499C"/>
    <w:rsid w:val="00F255FD"/>
    <w:rsid w:val="00F25AC4"/>
    <w:rsid w:val="00F279CF"/>
    <w:rsid w:val="00F33A56"/>
    <w:rsid w:val="00F35A04"/>
    <w:rsid w:val="00F45C8C"/>
    <w:rsid w:val="00F47310"/>
    <w:rsid w:val="00F47EDD"/>
    <w:rsid w:val="00F51BFC"/>
    <w:rsid w:val="00F52786"/>
    <w:rsid w:val="00F554C0"/>
    <w:rsid w:val="00F5565F"/>
    <w:rsid w:val="00F67E0C"/>
    <w:rsid w:val="00F924C7"/>
    <w:rsid w:val="00F93048"/>
    <w:rsid w:val="00FA11C0"/>
    <w:rsid w:val="00FB4CC5"/>
    <w:rsid w:val="00FC3CD7"/>
    <w:rsid w:val="00FC5AAC"/>
    <w:rsid w:val="00FE4095"/>
    <w:rsid w:val="00FF1319"/>
    <w:rsid w:val="01BA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89F13"/>
  <w15:docId w15:val="{EEB2343C-8731-4D91-8E33-D57CDD91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等线" w:eastAsia="等线" w:hAnsi="等线"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kern w:val="0"/>
    </w:rPr>
  </w:style>
  <w:style w:type="paragraph" w:styleId="ac">
    <w:name w:val="annotation subject"/>
    <w:basedOn w:val="a3"/>
    <w:next w:val="a3"/>
    <w:link w:val="ad"/>
    <w:uiPriority w:val="99"/>
    <w:semiHidden/>
    <w:unhideWhenUsed/>
    <w:rPr>
      <w:b/>
      <w:bCs/>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qFormat/>
    <w:rPr>
      <w:color w:val="0563C1"/>
      <w:u w:val="single"/>
    </w:r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rPr>
      <w:sz w:val="21"/>
      <w:szCs w:val="22"/>
    </w:rPr>
  </w:style>
  <w:style w:type="character" w:customStyle="1" w:styleId="aa">
    <w:name w:val="页眉 字符"/>
    <w:basedOn w:val="a0"/>
    <w:link w:val="a9"/>
    <w:uiPriority w:val="99"/>
    <w:rPr>
      <w:rFonts w:ascii="等线" w:eastAsia="等线" w:hAnsi="等线" w:cs="宋体"/>
      <w:sz w:val="18"/>
      <w:szCs w:val="18"/>
    </w:rPr>
  </w:style>
  <w:style w:type="character" w:customStyle="1" w:styleId="a8">
    <w:name w:val="页脚 字符"/>
    <w:basedOn w:val="a0"/>
    <w:link w:val="a7"/>
    <w:uiPriority w:val="99"/>
    <w:qFormat/>
    <w:rPr>
      <w:rFonts w:ascii="等线" w:eastAsia="等线" w:hAnsi="等线" w:cs="宋体"/>
      <w:sz w:val="18"/>
      <w:szCs w:val="18"/>
    </w:rPr>
  </w:style>
  <w:style w:type="character" w:customStyle="1" w:styleId="a4">
    <w:name w:val="批注文字 字符"/>
    <w:basedOn w:val="a0"/>
    <w:link w:val="a3"/>
    <w:uiPriority w:val="99"/>
    <w:semiHidden/>
    <w:rPr>
      <w:rFonts w:ascii="等线" w:eastAsia="等线" w:hAnsi="等线" w:cs="宋体"/>
      <w:sz w:val="24"/>
      <w:szCs w:val="24"/>
    </w:rPr>
  </w:style>
  <w:style w:type="character" w:customStyle="1" w:styleId="ad">
    <w:name w:val="批注主题 字符"/>
    <w:basedOn w:val="a4"/>
    <w:link w:val="ac"/>
    <w:uiPriority w:val="99"/>
    <w:semiHidden/>
    <w:rPr>
      <w:rFonts w:ascii="等线" w:eastAsia="等线" w:hAnsi="等线" w:cs="宋体"/>
      <w:b/>
      <w:bCs/>
      <w:sz w:val="24"/>
      <w:szCs w:val="24"/>
    </w:rPr>
  </w:style>
  <w:style w:type="character" w:customStyle="1" w:styleId="a6">
    <w:name w:val="批注框文本 字符"/>
    <w:basedOn w:val="a0"/>
    <w:link w:val="a5"/>
    <w:uiPriority w:val="99"/>
    <w:semiHidden/>
    <w:qFormat/>
    <w:rPr>
      <w:rFonts w:ascii="等线" w:eastAsia="等线" w:hAnsi="等线" w:cs="宋体"/>
      <w:sz w:val="18"/>
      <w:szCs w:val="18"/>
    </w:rPr>
  </w:style>
  <w:style w:type="character" w:customStyle="1" w:styleId="1">
    <w:name w:val="未处理的提及1"/>
    <w:basedOn w:val="a0"/>
    <w:uiPriority w:val="99"/>
    <w:semiHidden/>
    <w:unhideWhenUsed/>
    <w:rsid w:val="00C36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ixiyang@shi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B8ABC-9DB9-4BC8-913F-8D2A4408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王雪梅</dc:creator>
  <cp:lastModifiedBy>.</cp:lastModifiedBy>
  <cp:revision>3</cp:revision>
  <dcterms:created xsi:type="dcterms:W3CDTF">2020-02-08T04:58:00Z</dcterms:created>
  <dcterms:modified xsi:type="dcterms:W3CDTF">2020-02-08T04:58:00Z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