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B20EA" w14:textId="77777777" w:rsidR="009661F9" w:rsidRDefault="009661F9" w:rsidP="009661F9">
      <w:pPr>
        <w:pStyle w:val="2"/>
        <w:spacing w:line="500" w:lineRule="exact"/>
      </w:pPr>
      <w:bookmarkStart w:id="0" w:name="_Toc14588"/>
      <w:r>
        <w:rPr>
          <w:rFonts w:hint="eastAsia"/>
        </w:rPr>
        <w:t>上海外国语大学本科生创新创业实践学分认定办法</w:t>
      </w:r>
      <w:bookmarkEnd w:id="0"/>
    </w:p>
    <w:p w14:paraId="516A7DBC" w14:textId="77777777" w:rsidR="009661F9" w:rsidRDefault="009661F9" w:rsidP="009661F9">
      <w:pPr>
        <w:widowControl/>
        <w:spacing w:line="500" w:lineRule="exact"/>
        <w:ind w:firstLine="560"/>
        <w:jc w:val="center"/>
        <w:rPr>
          <w:rFonts w:ascii="楷体" w:eastAsia="楷体" w:hAnsi="楷体" w:hint="eastAsia"/>
          <w:sz w:val="28"/>
          <w:szCs w:val="28"/>
        </w:rPr>
      </w:pPr>
      <w:bookmarkStart w:id="1" w:name="_GoBack"/>
      <w:r>
        <w:rPr>
          <w:rFonts w:ascii="楷体" w:eastAsia="楷体" w:hAnsi="楷体" w:cs="楷体" w:hint="eastAsia"/>
          <w:sz w:val="28"/>
          <w:szCs w:val="28"/>
          <w:lang w:bidi="ar"/>
        </w:rPr>
        <w:t>上外教〔2024〕29号</w:t>
      </w:r>
    </w:p>
    <w:bookmarkEnd w:id="1"/>
    <w:p w14:paraId="7D666F22" w14:textId="77777777" w:rsidR="009661F9" w:rsidRDefault="009661F9" w:rsidP="009661F9">
      <w:pPr>
        <w:widowControl/>
        <w:spacing w:line="500" w:lineRule="exact"/>
        <w:ind w:firstLine="480"/>
        <w:jc w:val="center"/>
        <w:rPr>
          <w:rFonts w:ascii="仿宋" w:eastAsia="仿宋" w:hAnsi="仿宋" w:cs="仿宋" w:hint="eastAsia"/>
          <w:sz w:val="24"/>
          <w:szCs w:val="24"/>
        </w:rPr>
      </w:pPr>
      <w:r>
        <w:rPr>
          <w:rFonts w:ascii="仿宋" w:eastAsia="仿宋" w:hAnsi="仿宋" w:cs="仿宋" w:hint="eastAsia"/>
          <w:sz w:val="24"/>
          <w:szCs w:val="24"/>
        </w:rPr>
        <w:t>（2017年9月印发（上外教〔2017〕46号），2021年4月第一次修订（上外教〔2021〕6号）；2024年第十九次校长办公会议第二次修订（上外教〔2024〕29号））</w:t>
      </w:r>
    </w:p>
    <w:p w14:paraId="5DC26363" w14:textId="77777777" w:rsidR="009661F9" w:rsidRDefault="009661F9" w:rsidP="009661F9">
      <w:pPr>
        <w:widowControl/>
        <w:spacing w:line="500" w:lineRule="exact"/>
        <w:ind w:firstLine="480"/>
        <w:jc w:val="center"/>
        <w:rPr>
          <w:rFonts w:ascii="仿宋" w:eastAsia="仿宋" w:hAnsi="仿宋" w:cs="仿宋" w:hint="eastAsia"/>
          <w:sz w:val="24"/>
          <w:szCs w:val="24"/>
        </w:rPr>
      </w:pPr>
    </w:p>
    <w:p w14:paraId="056BA682" w14:textId="77777777" w:rsidR="009661F9" w:rsidRDefault="009661F9" w:rsidP="009661F9">
      <w:pPr>
        <w:widowControl/>
        <w:spacing w:beforeLines="50" w:before="156" w:line="500" w:lineRule="exact"/>
        <w:ind w:firstLine="562"/>
        <w:jc w:val="center"/>
        <w:rPr>
          <w:rFonts w:ascii="仿宋" w:eastAsia="仿宋" w:hAnsi="仿宋" w:cs="宋体" w:hint="eastAsia"/>
          <w:b/>
          <w:bCs/>
          <w:sz w:val="28"/>
          <w:szCs w:val="28"/>
        </w:rPr>
      </w:pPr>
      <w:r>
        <w:rPr>
          <w:rFonts w:ascii="仿宋" w:eastAsia="仿宋" w:hAnsi="仿宋" w:cs="宋体" w:hint="eastAsia"/>
          <w:b/>
          <w:bCs/>
          <w:sz w:val="28"/>
          <w:szCs w:val="28"/>
        </w:rPr>
        <w:t>第一章 总  则</w:t>
      </w:r>
    </w:p>
    <w:p w14:paraId="0DDF7F07"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第一条</w:t>
      </w:r>
      <w:r>
        <w:rPr>
          <w:rFonts w:ascii="仿宋" w:eastAsia="仿宋" w:hAnsi="仿宋" w:cs="宋体" w:hint="eastAsia"/>
          <w:kern w:val="0"/>
          <w:sz w:val="28"/>
          <w:szCs w:val="28"/>
        </w:rPr>
        <w:t xml:space="preserve"> 为贯彻落实《国务院办公厅关于深化高等学校创新创业教育改革的实施意见》（国办发〔2015〕36号）《国务院办公厅关于进一步支持大学生创新创业的指导意见》（国办发〔2021〕35号）等文件精神，引导和激励学生积极参与科研训练、创新创业等自主实践项目，促进学生全面发展，确保学校创新创业实践学分认定工作有序开展，特制定本办法。</w:t>
      </w:r>
    </w:p>
    <w:p w14:paraId="5218F30D"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第二条</w:t>
      </w:r>
      <w:r>
        <w:rPr>
          <w:rFonts w:ascii="仿宋" w:eastAsia="仿宋" w:hAnsi="仿宋" w:cs="宋体" w:hint="eastAsia"/>
          <w:kern w:val="0"/>
          <w:sz w:val="28"/>
          <w:szCs w:val="28"/>
        </w:rPr>
        <w:t xml:space="preserve"> 创新创业实践学分认定是指全日制本科生在读期间以审核认定方式取得《创新创业实践》课程的学分。学分获得可以通过多种途径，包括参加创新创业训练计划项目、学科类和创新创业类竞赛、学术研究、社会实践、自主创业、国际交流等。</w:t>
      </w:r>
    </w:p>
    <w:p w14:paraId="22312CD1"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第三条</w:t>
      </w:r>
      <w:r>
        <w:rPr>
          <w:rFonts w:ascii="仿宋" w:eastAsia="仿宋" w:hAnsi="仿宋" w:cs="宋体" w:hint="eastAsia"/>
          <w:kern w:val="0"/>
          <w:sz w:val="28"/>
          <w:szCs w:val="28"/>
        </w:rPr>
        <w:t xml:space="preserve"> 创新创业实践学分认定工作采用学生自主申请、所在院（系）审核认定、教务处复核备案的方式进行。院（系）根据本办法，结合自身学科专业特点，制定创新创业实践学分认定实施细则，经教务处备案后具体执行。</w:t>
      </w:r>
    </w:p>
    <w:p w14:paraId="53910167" w14:textId="77777777" w:rsidR="009661F9" w:rsidRDefault="009661F9" w:rsidP="009661F9">
      <w:pPr>
        <w:widowControl/>
        <w:spacing w:beforeLines="50" w:before="156" w:line="500" w:lineRule="exact"/>
        <w:ind w:firstLine="562"/>
        <w:jc w:val="center"/>
        <w:rPr>
          <w:rFonts w:ascii="仿宋" w:eastAsia="仿宋" w:hAnsi="仿宋" w:cs="宋体" w:hint="eastAsia"/>
          <w:b/>
          <w:bCs/>
          <w:sz w:val="28"/>
          <w:szCs w:val="28"/>
        </w:rPr>
      </w:pPr>
      <w:r>
        <w:rPr>
          <w:rFonts w:ascii="仿宋" w:eastAsia="仿宋" w:hAnsi="仿宋" w:cs="宋体" w:hint="eastAsia"/>
          <w:b/>
          <w:bCs/>
          <w:sz w:val="28"/>
          <w:szCs w:val="28"/>
        </w:rPr>
        <w:t>第二章 认定标准</w:t>
      </w:r>
    </w:p>
    <w:p w14:paraId="7CEF9E16"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第四条</w:t>
      </w:r>
      <w:r>
        <w:rPr>
          <w:rFonts w:ascii="仿宋" w:eastAsia="仿宋" w:hAnsi="仿宋" w:cs="宋体" w:hint="eastAsia"/>
          <w:kern w:val="0"/>
          <w:sz w:val="28"/>
          <w:szCs w:val="28"/>
        </w:rPr>
        <w:t xml:space="preserve"> 根据学生参加各</w:t>
      </w:r>
      <w:proofErr w:type="gramStart"/>
      <w:r>
        <w:rPr>
          <w:rFonts w:ascii="仿宋" w:eastAsia="仿宋" w:hAnsi="仿宋" w:cs="宋体" w:hint="eastAsia"/>
          <w:kern w:val="0"/>
          <w:sz w:val="28"/>
          <w:szCs w:val="28"/>
        </w:rPr>
        <w:t>类创新</w:t>
      </w:r>
      <w:proofErr w:type="gramEnd"/>
      <w:r>
        <w:rPr>
          <w:rFonts w:ascii="仿宋" w:eastAsia="仿宋" w:hAnsi="仿宋" w:cs="宋体" w:hint="eastAsia"/>
          <w:kern w:val="0"/>
          <w:sz w:val="28"/>
          <w:szCs w:val="28"/>
        </w:rPr>
        <w:t>创业实践取得的成果，计算总分值，总分值达到10分</w:t>
      </w:r>
      <w:proofErr w:type="gramStart"/>
      <w:r>
        <w:rPr>
          <w:rFonts w:ascii="仿宋" w:eastAsia="仿宋" w:hAnsi="仿宋" w:cs="宋体" w:hint="eastAsia"/>
          <w:kern w:val="0"/>
          <w:sz w:val="28"/>
          <w:szCs w:val="28"/>
        </w:rPr>
        <w:t>且参加</w:t>
      </w:r>
      <w:proofErr w:type="gramEnd"/>
      <w:r>
        <w:rPr>
          <w:rFonts w:ascii="仿宋" w:eastAsia="仿宋" w:hAnsi="仿宋" w:cs="宋体" w:hint="eastAsia"/>
          <w:kern w:val="0"/>
          <w:sz w:val="28"/>
          <w:szCs w:val="28"/>
        </w:rPr>
        <w:t>创新创业训练计划项目取得的分值不少于4分的，方可被认定《创新创业实践》课程成绩合格，获得2学分。各</w:t>
      </w:r>
      <w:proofErr w:type="gramStart"/>
      <w:r>
        <w:rPr>
          <w:rFonts w:ascii="仿宋" w:eastAsia="仿宋" w:hAnsi="仿宋" w:cs="宋体" w:hint="eastAsia"/>
          <w:kern w:val="0"/>
          <w:sz w:val="28"/>
          <w:szCs w:val="28"/>
        </w:rPr>
        <w:t>类实践</w:t>
      </w:r>
      <w:proofErr w:type="gramEnd"/>
      <w:r>
        <w:rPr>
          <w:rFonts w:ascii="仿宋" w:eastAsia="仿宋" w:hAnsi="仿宋" w:cs="宋体" w:hint="eastAsia"/>
          <w:kern w:val="0"/>
          <w:sz w:val="28"/>
          <w:szCs w:val="28"/>
        </w:rPr>
        <w:t>成果对应分值如下。</w:t>
      </w:r>
    </w:p>
    <w:p w14:paraId="0F90B1C0" w14:textId="77777777" w:rsidR="009661F9" w:rsidRDefault="009661F9" w:rsidP="009661F9">
      <w:pPr>
        <w:widowControl/>
        <w:spacing w:line="520" w:lineRule="exact"/>
        <w:ind w:firstLineChars="200" w:firstLine="560"/>
        <w:rPr>
          <w:rFonts w:ascii="仿宋" w:eastAsia="仿宋" w:hAnsi="仿宋" w:cs="宋体" w:hint="eastAsia"/>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690"/>
        <w:gridCol w:w="2317"/>
        <w:gridCol w:w="3085"/>
        <w:gridCol w:w="525"/>
      </w:tblGrid>
      <w:tr w:rsidR="009661F9" w14:paraId="77EF2B81" w14:textId="77777777" w:rsidTr="009661F9">
        <w:trPr>
          <w:trHeight w:val="285"/>
        </w:trPr>
        <w:tc>
          <w:tcPr>
            <w:tcW w:w="853" w:type="pct"/>
            <w:tcBorders>
              <w:top w:val="single" w:sz="4" w:space="0" w:color="auto"/>
              <w:left w:val="single" w:sz="4" w:space="0" w:color="auto"/>
              <w:bottom w:val="single" w:sz="4" w:space="0" w:color="auto"/>
              <w:right w:val="single" w:sz="4" w:space="0" w:color="auto"/>
            </w:tcBorders>
            <w:noWrap/>
            <w:vAlign w:val="center"/>
            <w:hideMark/>
          </w:tcPr>
          <w:p w14:paraId="3CFFBAB0"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实践类型</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39A9C4A9"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实践成果</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0EA4F40"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分值</w:t>
            </w:r>
          </w:p>
        </w:tc>
      </w:tr>
      <w:tr w:rsidR="009661F9" w14:paraId="65BB723C" w14:textId="77777777" w:rsidTr="009661F9">
        <w:trPr>
          <w:trHeight w:val="314"/>
        </w:trPr>
        <w:tc>
          <w:tcPr>
            <w:tcW w:w="853" w:type="pct"/>
            <w:vMerge w:val="restart"/>
            <w:tcBorders>
              <w:top w:val="single" w:sz="4" w:space="0" w:color="auto"/>
              <w:left w:val="single" w:sz="4" w:space="0" w:color="auto"/>
              <w:bottom w:val="single" w:sz="4" w:space="0" w:color="auto"/>
              <w:right w:val="single" w:sz="4" w:space="0" w:color="auto"/>
            </w:tcBorders>
            <w:vAlign w:val="center"/>
            <w:hideMark/>
          </w:tcPr>
          <w:p w14:paraId="2D64EB3A" w14:textId="77777777" w:rsidR="009661F9" w:rsidRDefault="009661F9">
            <w:pPr>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创新创业训练计划项目</w:t>
            </w:r>
          </w:p>
        </w:tc>
        <w:tc>
          <w:tcPr>
            <w:tcW w:w="853" w:type="pct"/>
            <w:vMerge w:val="restart"/>
            <w:tcBorders>
              <w:top w:val="single" w:sz="4" w:space="0" w:color="auto"/>
              <w:left w:val="single" w:sz="4" w:space="0" w:color="auto"/>
              <w:bottom w:val="single" w:sz="4" w:space="0" w:color="auto"/>
              <w:right w:val="single" w:sz="4" w:space="0" w:color="auto"/>
            </w:tcBorders>
            <w:noWrap/>
            <w:vAlign w:val="center"/>
            <w:hideMark/>
          </w:tcPr>
          <w:p w14:paraId="13A0D130"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国家级或上海市级项目</w:t>
            </w:r>
          </w:p>
        </w:tc>
        <w:tc>
          <w:tcPr>
            <w:tcW w:w="2819" w:type="pct"/>
            <w:gridSpan w:val="2"/>
            <w:tcBorders>
              <w:top w:val="single" w:sz="4" w:space="0" w:color="auto"/>
              <w:left w:val="single" w:sz="4" w:space="0" w:color="auto"/>
              <w:bottom w:val="single" w:sz="4" w:space="0" w:color="auto"/>
              <w:right w:val="single" w:sz="4" w:space="0" w:color="auto"/>
            </w:tcBorders>
            <w:vAlign w:val="center"/>
            <w:hideMark/>
          </w:tcPr>
          <w:p w14:paraId="1B85CBFF" w14:textId="77777777" w:rsidR="009661F9" w:rsidRDefault="009661F9">
            <w:pPr>
              <w:widowControl/>
              <w:ind w:firstLine="440"/>
              <w:jc w:val="left"/>
              <w:rPr>
                <w:rFonts w:ascii="仿宋" w:eastAsia="仿宋" w:hAnsi="仿宋" w:cs="宋体" w:hint="eastAsia"/>
                <w:color w:val="000000"/>
                <w:kern w:val="0"/>
                <w:sz w:val="22"/>
              </w:rPr>
            </w:pPr>
            <w:proofErr w:type="gramStart"/>
            <w:r>
              <w:rPr>
                <w:rFonts w:ascii="仿宋" w:eastAsia="仿宋" w:hAnsi="仿宋" w:cs="宋体" w:hint="eastAsia"/>
                <w:color w:val="000000"/>
                <w:kern w:val="0"/>
                <w:sz w:val="22"/>
              </w:rPr>
              <w:t>结项验收</w:t>
            </w:r>
            <w:proofErr w:type="gramEnd"/>
            <w:r>
              <w:rPr>
                <w:rFonts w:ascii="仿宋" w:eastAsia="仿宋" w:hAnsi="仿宋" w:cs="宋体" w:hint="eastAsia"/>
                <w:color w:val="000000"/>
                <w:kern w:val="0"/>
                <w:sz w:val="22"/>
              </w:rPr>
              <w:t>结论为优秀的团队负责人或主要成员（排名前3）</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76EFB9E5"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10</w:t>
            </w:r>
          </w:p>
        </w:tc>
      </w:tr>
      <w:tr w:rsidR="009661F9" w14:paraId="02CCD460" w14:textId="77777777" w:rsidTr="009661F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A654D" w14:textId="77777777" w:rsidR="009661F9" w:rsidRDefault="009661F9">
            <w:pPr>
              <w:widowControl/>
              <w:ind w:firstLine="442"/>
              <w:jc w:val="left"/>
              <w:rPr>
                <w:rFonts w:ascii="仿宋" w:eastAsia="仿宋" w:hAnsi="仿宋" w:cs="宋体"/>
                <w:b/>
                <w:bCs/>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D1E55" w14:textId="77777777" w:rsidR="009661F9" w:rsidRDefault="009661F9">
            <w:pPr>
              <w:widowControl/>
              <w:ind w:firstLine="440"/>
              <w:jc w:val="left"/>
              <w:rPr>
                <w:rFonts w:ascii="仿宋" w:eastAsia="仿宋" w:hAnsi="仿宋" w:cs="宋体"/>
                <w:color w:val="000000"/>
                <w:kern w:val="0"/>
                <w:sz w:val="22"/>
              </w:rPr>
            </w:pPr>
          </w:p>
        </w:tc>
        <w:tc>
          <w:tcPr>
            <w:tcW w:w="2819" w:type="pct"/>
            <w:gridSpan w:val="2"/>
            <w:tcBorders>
              <w:top w:val="single" w:sz="4" w:space="0" w:color="auto"/>
              <w:left w:val="single" w:sz="4" w:space="0" w:color="auto"/>
              <w:bottom w:val="single" w:sz="4" w:space="0" w:color="auto"/>
              <w:right w:val="single" w:sz="4" w:space="0" w:color="auto"/>
            </w:tcBorders>
            <w:vAlign w:val="center"/>
            <w:hideMark/>
          </w:tcPr>
          <w:p w14:paraId="3A7150D0" w14:textId="77777777" w:rsidR="009661F9" w:rsidRDefault="009661F9">
            <w:pPr>
              <w:widowControl/>
              <w:ind w:firstLine="440"/>
              <w:jc w:val="left"/>
              <w:rPr>
                <w:rFonts w:ascii="仿宋" w:eastAsia="仿宋" w:hAnsi="仿宋" w:cs="宋体" w:hint="eastAsia"/>
                <w:color w:val="000000"/>
                <w:kern w:val="0"/>
                <w:sz w:val="22"/>
              </w:rPr>
            </w:pPr>
            <w:proofErr w:type="gramStart"/>
            <w:r>
              <w:rPr>
                <w:rFonts w:ascii="仿宋" w:eastAsia="仿宋" w:hAnsi="仿宋" w:cs="宋体" w:hint="eastAsia"/>
                <w:color w:val="000000"/>
                <w:kern w:val="0"/>
                <w:sz w:val="22"/>
              </w:rPr>
              <w:t>结项验收</w:t>
            </w:r>
            <w:proofErr w:type="gramEnd"/>
            <w:r>
              <w:rPr>
                <w:rFonts w:ascii="仿宋" w:eastAsia="仿宋" w:hAnsi="仿宋" w:cs="宋体" w:hint="eastAsia"/>
                <w:color w:val="000000"/>
                <w:kern w:val="0"/>
                <w:sz w:val="22"/>
              </w:rPr>
              <w:t>结论为优秀的团队一般成员</w:t>
            </w:r>
          </w:p>
          <w:p w14:paraId="2835FC4D"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（排名第4及以后）</w:t>
            </w:r>
          </w:p>
        </w:tc>
        <w:tc>
          <w:tcPr>
            <w:tcW w:w="475" w:type="pct"/>
            <w:vMerge w:val="restart"/>
            <w:tcBorders>
              <w:top w:val="single" w:sz="4" w:space="0" w:color="auto"/>
              <w:left w:val="single" w:sz="4" w:space="0" w:color="auto"/>
              <w:bottom w:val="single" w:sz="4" w:space="0" w:color="auto"/>
              <w:right w:val="single" w:sz="4" w:space="0" w:color="auto"/>
            </w:tcBorders>
            <w:noWrap/>
            <w:vAlign w:val="center"/>
            <w:hideMark/>
          </w:tcPr>
          <w:p w14:paraId="3A1CED6A"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8</w:t>
            </w:r>
          </w:p>
        </w:tc>
      </w:tr>
      <w:tr w:rsidR="009661F9" w14:paraId="009FF9C3" w14:textId="77777777" w:rsidTr="009661F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C2AB0" w14:textId="77777777" w:rsidR="009661F9" w:rsidRDefault="009661F9">
            <w:pPr>
              <w:widowControl/>
              <w:ind w:firstLine="442"/>
              <w:jc w:val="left"/>
              <w:rPr>
                <w:rFonts w:ascii="仿宋" w:eastAsia="仿宋" w:hAnsi="仿宋" w:cs="宋体"/>
                <w:b/>
                <w:bCs/>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642E" w14:textId="77777777" w:rsidR="009661F9" w:rsidRDefault="009661F9">
            <w:pPr>
              <w:widowControl/>
              <w:ind w:firstLine="440"/>
              <w:jc w:val="left"/>
              <w:rPr>
                <w:rFonts w:ascii="仿宋" w:eastAsia="仿宋" w:hAnsi="仿宋" w:cs="宋体"/>
                <w:color w:val="000000"/>
                <w:kern w:val="0"/>
                <w:sz w:val="22"/>
              </w:rPr>
            </w:pPr>
          </w:p>
        </w:tc>
        <w:tc>
          <w:tcPr>
            <w:tcW w:w="2819" w:type="pct"/>
            <w:gridSpan w:val="2"/>
            <w:tcBorders>
              <w:top w:val="single" w:sz="4" w:space="0" w:color="auto"/>
              <w:left w:val="single" w:sz="4" w:space="0" w:color="auto"/>
              <w:bottom w:val="single" w:sz="4" w:space="0" w:color="auto"/>
              <w:right w:val="single" w:sz="4" w:space="0" w:color="auto"/>
            </w:tcBorders>
            <w:vAlign w:val="center"/>
            <w:hideMark/>
          </w:tcPr>
          <w:p w14:paraId="4455F2B2" w14:textId="77777777" w:rsidR="009661F9" w:rsidRDefault="009661F9">
            <w:pPr>
              <w:widowControl/>
              <w:ind w:firstLine="440"/>
              <w:jc w:val="left"/>
              <w:rPr>
                <w:rFonts w:ascii="仿宋" w:eastAsia="仿宋" w:hAnsi="仿宋" w:cs="宋体" w:hint="eastAsia"/>
                <w:color w:val="000000"/>
                <w:kern w:val="0"/>
                <w:sz w:val="22"/>
              </w:rPr>
            </w:pPr>
            <w:proofErr w:type="gramStart"/>
            <w:r>
              <w:rPr>
                <w:rFonts w:ascii="仿宋" w:eastAsia="仿宋" w:hAnsi="仿宋" w:cs="宋体" w:hint="eastAsia"/>
                <w:color w:val="000000"/>
                <w:kern w:val="0"/>
                <w:sz w:val="22"/>
              </w:rPr>
              <w:t>结项验收</w:t>
            </w:r>
            <w:proofErr w:type="gramEnd"/>
            <w:r>
              <w:rPr>
                <w:rFonts w:ascii="仿宋" w:eastAsia="仿宋" w:hAnsi="仿宋" w:cs="宋体" w:hint="eastAsia"/>
                <w:color w:val="000000"/>
                <w:kern w:val="0"/>
                <w:sz w:val="22"/>
              </w:rPr>
              <w:t>结论为合格的团队负责人或主要成员（排名前3）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C77E3" w14:textId="77777777" w:rsidR="009661F9" w:rsidRDefault="009661F9">
            <w:pPr>
              <w:widowControl/>
              <w:ind w:firstLine="440"/>
              <w:jc w:val="left"/>
              <w:rPr>
                <w:rFonts w:ascii="仿宋" w:eastAsia="仿宋" w:hAnsi="仿宋" w:cs="宋体"/>
                <w:color w:val="000000"/>
                <w:kern w:val="0"/>
                <w:sz w:val="22"/>
              </w:rPr>
            </w:pPr>
          </w:p>
        </w:tc>
      </w:tr>
      <w:tr w:rsidR="009661F9" w14:paraId="6EACF6FF" w14:textId="77777777" w:rsidTr="009661F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D6D75" w14:textId="77777777" w:rsidR="009661F9" w:rsidRDefault="009661F9">
            <w:pPr>
              <w:widowControl/>
              <w:ind w:firstLine="442"/>
              <w:jc w:val="left"/>
              <w:rPr>
                <w:rFonts w:ascii="仿宋" w:eastAsia="仿宋" w:hAnsi="仿宋" w:cs="宋体"/>
                <w:b/>
                <w:bCs/>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CDD27" w14:textId="77777777" w:rsidR="009661F9" w:rsidRDefault="009661F9">
            <w:pPr>
              <w:widowControl/>
              <w:ind w:firstLine="440"/>
              <w:jc w:val="left"/>
              <w:rPr>
                <w:rFonts w:ascii="仿宋" w:eastAsia="仿宋" w:hAnsi="仿宋" w:cs="宋体"/>
                <w:color w:val="000000"/>
                <w:kern w:val="0"/>
                <w:sz w:val="22"/>
              </w:rPr>
            </w:pPr>
          </w:p>
        </w:tc>
        <w:tc>
          <w:tcPr>
            <w:tcW w:w="2819" w:type="pct"/>
            <w:gridSpan w:val="2"/>
            <w:tcBorders>
              <w:top w:val="single" w:sz="4" w:space="0" w:color="auto"/>
              <w:left w:val="single" w:sz="4" w:space="0" w:color="auto"/>
              <w:bottom w:val="single" w:sz="4" w:space="0" w:color="auto"/>
              <w:right w:val="single" w:sz="4" w:space="0" w:color="auto"/>
            </w:tcBorders>
            <w:vAlign w:val="center"/>
            <w:hideMark/>
          </w:tcPr>
          <w:p w14:paraId="03DCD044" w14:textId="77777777" w:rsidR="009661F9" w:rsidRDefault="009661F9">
            <w:pPr>
              <w:widowControl/>
              <w:ind w:firstLine="440"/>
              <w:jc w:val="left"/>
              <w:rPr>
                <w:rFonts w:ascii="仿宋" w:eastAsia="仿宋" w:hAnsi="仿宋" w:cs="宋体" w:hint="eastAsia"/>
                <w:color w:val="000000"/>
                <w:kern w:val="0"/>
                <w:sz w:val="22"/>
              </w:rPr>
            </w:pPr>
            <w:proofErr w:type="gramStart"/>
            <w:r>
              <w:rPr>
                <w:rFonts w:ascii="仿宋" w:eastAsia="仿宋" w:hAnsi="仿宋" w:cs="宋体" w:hint="eastAsia"/>
                <w:color w:val="000000"/>
                <w:kern w:val="0"/>
                <w:sz w:val="22"/>
              </w:rPr>
              <w:t>结项验收</w:t>
            </w:r>
            <w:proofErr w:type="gramEnd"/>
            <w:r>
              <w:rPr>
                <w:rFonts w:ascii="仿宋" w:eastAsia="仿宋" w:hAnsi="仿宋" w:cs="宋体" w:hint="eastAsia"/>
                <w:color w:val="000000"/>
                <w:kern w:val="0"/>
                <w:sz w:val="22"/>
              </w:rPr>
              <w:t>结论为合格的团队一般成员</w:t>
            </w:r>
          </w:p>
          <w:p w14:paraId="492E672E"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（排名第4及以后）</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143920D3"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6</w:t>
            </w:r>
          </w:p>
        </w:tc>
      </w:tr>
      <w:tr w:rsidR="009661F9" w14:paraId="1C401092" w14:textId="77777777" w:rsidTr="009661F9">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C8540" w14:textId="77777777" w:rsidR="009661F9" w:rsidRDefault="009661F9">
            <w:pPr>
              <w:widowControl/>
              <w:ind w:firstLine="442"/>
              <w:jc w:val="left"/>
              <w:rPr>
                <w:rFonts w:ascii="仿宋" w:eastAsia="仿宋" w:hAnsi="仿宋" w:cs="宋体"/>
                <w:b/>
                <w:bCs/>
                <w:color w:val="000000"/>
                <w:kern w:val="0"/>
                <w:sz w:val="22"/>
              </w:rPr>
            </w:pP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5E0E8C1"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校级项目</w:t>
            </w:r>
          </w:p>
        </w:tc>
        <w:tc>
          <w:tcPr>
            <w:tcW w:w="2819" w:type="pct"/>
            <w:gridSpan w:val="2"/>
            <w:tcBorders>
              <w:top w:val="single" w:sz="4" w:space="0" w:color="auto"/>
              <w:left w:val="single" w:sz="4" w:space="0" w:color="auto"/>
              <w:bottom w:val="single" w:sz="4" w:space="0" w:color="auto"/>
              <w:right w:val="single" w:sz="4" w:space="0" w:color="auto"/>
            </w:tcBorders>
            <w:vAlign w:val="center"/>
            <w:hideMark/>
          </w:tcPr>
          <w:p w14:paraId="104DFB60" w14:textId="77777777" w:rsidR="009661F9" w:rsidRDefault="009661F9">
            <w:pPr>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通过一期或二期</w:t>
            </w:r>
            <w:proofErr w:type="gramStart"/>
            <w:r>
              <w:rPr>
                <w:rFonts w:ascii="仿宋" w:eastAsia="仿宋" w:hAnsi="仿宋" w:cs="宋体" w:hint="eastAsia"/>
                <w:color w:val="000000"/>
                <w:kern w:val="0"/>
                <w:sz w:val="22"/>
              </w:rPr>
              <w:t>项目结项验收</w:t>
            </w:r>
            <w:proofErr w:type="gramEnd"/>
            <w:r>
              <w:rPr>
                <w:rFonts w:ascii="仿宋" w:eastAsia="仿宋" w:hAnsi="仿宋" w:cs="宋体" w:hint="eastAsia"/>
                <w:color w:val="000000"/>
                <w:kern w:val="0"/>
                <w:sz w:val="22"/>
              </w:rPr>
              <w:t>的团队成员</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1AB13B63" w14:textId="77777777" w:rsidR="009661F9" w:rsidRDefault="009661F9">
            <w:pPr>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r>
      <w:tr w:rsidR="009661F9" w14:paraId="22727EC5" w14:textId="77777777" w:rsidTr="009661F9">
        <w:trPr>
          <w:trHeight w:val="285"/>
        </w:trPr>
        <w:tc>
          <w:tcPr>
            <w:tcW w:w="853" w:type="pct"/>
            <w:vMerge w:val="restart"/>
            <w:tcBorders>
              <w:top w:val="single" w:sz="4" w:space="0" w:color="auto"/>
              <w:left w:val="single" w:sz="4" w:space="0" w:color="auto"/>
              <w:bottom w:val="single" w:sz="4" w:space="0" w:color="auto"/>
              <w:right w:val="single" w:sz="4" w:space="0" w:color="auto"/>
            </w:tcBorders>
            <w:vAlign w:val="center"/>
            <w:hideMark/>
          </w:tcPr>
          <w:p w14:paraId="60C86F14"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学科类与创新创业类竞赛</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045A3B65"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参加国际级、国家级竞赛获得二等奖及以上奖项</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14A53F1A"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≥10</w:t>
            </w:r>
          </w:p>
        </w:tc>
      </w:tr>
      <w:tr w:rsidR="009661F9" w14:paraId="5F076664"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6197F"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56BCCD04"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参加国际级、国家级竞赛获得三等奖、优胜奖、单项奖等奖项或参加省部级学科竞赛获得一等奖</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2411EEEB"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8-10</w:t>
            </w:r>
          </w:p>
        </w:tc>
      </w:tr>
      <w:tr w:rsidR="009661F9" w14:paraId="776FF029"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FECEF"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44616829"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参加省部级竞赛获得二等奖及以下奖项</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67E5D6D7"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6</w:t>
            </w:r>
          </w:p>
        </w:tc>
      </w:tr>
      <w:tr w:rsidR="009661F9" w14:paraId="68B131EF"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D50FA"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42F858DE"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参加其他等级竞赛获得奖项（只认定一次，不累积）</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C761284"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r>
      <w:tr w:rsidR="009661F9" w14:paraId="67FF988E" w14:textId="77777777" w:rsidTr="009661F9">
        <w:trPr>
          <w:trHeight w:val="285"/>
        </w:trPr>
        <w:tc>
          <w:tcPr>
            <w:tcW w:w="853" w:type="pct"/>
            <w:vMerge w:val="restart"/>
            <w:tcBorders>
              <w:top w:val="single" w:sz="4" w:space="0" w:color="auto"/>
              <w:left w:val="single" w:sz="4" w:space="0" w:color="auto"/>
              <w:bottom w:val="single" w:sz="4" w:space="0" w:color="auto"/>
              <w:right w:val="single" w:sz="4" w:space="0" w:color="auto"/>
            </w:tcBorders>
            <w:noWrap/>
            <w:vAlign w:val="center"/>
            <w:hideMark/>
          </w:tcPr>
          <w:p w14:paraId="70D591D0" w14:textId="77777777" w:rsidR="009661F9" w:rsidRDefault="009661F9">
            <w:pPr>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学术研究</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4C47B94B"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在国内外核心学术期刊或重要媒体上发表论文或文章（署名前5），或参与编写公开出版的专著、译著、教材且所承担部分字数超过1万字（含）</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769C5F44"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10</w:t>
            </w:r>
          </w:p>
        </w:tc>
      </w:tr>
      <w:tr w:rsidR="009661F9" w14:paraId="2DBE15D4"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C6C4E"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4D23DBAE"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在国际学术会议上宣读论文，在国内外一般性学术期刊或媒体上发表论文或文章（署名前3），或参与编写公开出版的专著、译著、教材且所承担部分字数达到5千字（含）至1万字（不含）</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73AF78E6"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8</w:t>
            </w:r>
          </w:p>
        </w:tc>
      </w:tr>
      <w:tr w:rsidR="009661F9" w14:paraId="13001EB7"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82CAC"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01B6A758"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在国内学术会议上宣读论文，或在国内外一般性学术期刊或媒体上发表论文或文章（署名第4及以后）</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573E7AF6"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6</w:t>
            </w:r>
          </w:p>
        </w:tc>
      </w:tr>
      <w:tr w:rsidR="009661F9" w14:paraId="4305C71E"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719D1"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53961767"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作为校内外正式立项的科研课题研究团队成员并提交课题负责人亲笔签字的证明材料</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00CB843"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5</w:t>
            </w:r>
          </w:p>
        </w:tc>
      </w:tr>
      <w:tr w:rsidR="009661F9" w14:paraId="5B344620"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4AF80"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61BDA707"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在校内组织的各类学术活动中做学术发言</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3BD961A"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r>
      <w:tr w:rsidR="009661F9" w14:paraId="4E68DBC8" w14:textId="77777777" w:rsidTr="009661F9">
        <w:trPr>
          <w:trHeight w:val="285"/>
        </w:trPr>
        <w:tc>
          <w:tcPr>
            <w:tcW w:w="853" w:type="pct"/>
            <w:tcBorders>
              <w:top w:val="single" w:sz="4" w:space="0" w:color="auto"/>
              <w:left w:val="single" w:sz="4" w:space="0" w:color="auto"/>
              <w:bottom w:val="single" w:sz="4" w:space="0" w:color="auto"/>
              <w:right w:val="single" w:sz="4" w:space="0" w:color="auto"/>
            </w:tcBorders>
            <w:vAlign w:val="center"/>
            <w:hideMark/>
          </w:tcPr>
          <w:p w14:paraId="7F731BED"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社会实践</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7E035F49"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参加田野调查、社会考察、支教和翻译等志愿者服务并提交不少于3千字书面报告，经指导教师与院（系）审核合格的；参加学校立项的社会实践项目</w:t>
            </w:r>
            <w:proofErr w:type="gramStart"/>
            <w:r>
              <w:rPr>
                <w:rFonts w:ascii="仿宋" w:eastAsia="仿宋" w:hAnsi="仿宋" w:cs="宋体" w:hint="eastAsia"/>
                <w:color w:val="000000"/>
                <w:kern w:val="0"/>
                <w:sz w:val="22"/>
              </w:rPr>
              <w:t>并结项的</w:t>
            </w:r>
            <w:proofErr w:type="gramEnd"/>
            <w:r>
              <w:rPr>
                <w:rFonts w:ascii="仿宋" w:eastAsia="仿宋" w:hAnsi="仿宋" w:cs="宋体" w:hint="eastAsia"/>
                <w:color w:val="000000"/>
                <w:kern w:val="0"/>
                <w:sz w:val="22"/>
              </w:rPr>
              <w:t>（可累积）</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626B6E07"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2-6</w:t>
            </w:r>
          </w:p>
        </w:tc>
      </w:tr>
      <w:tr w:rsidR="009661F9" w14:paraId="5FB1DC8E" w14:textId="77777777" w:rsidTr="009661F9">
        <w:trPr>
          <w:trHeight w:val="600"/>
        </w:trPr>
        <w:tc>
          <w:tcPr>
            <w:tcW w:w="853" w:type="pct"/>
            <w:vMerge w:val="restart"/>
            <w:tcBorders>
              <w:top w:val="single" w:sz="4" w:space="0" w:color="auto"/>
              <w:left w:val="single" w:sz="4" w:space="0" w:color="auto"/>
              <w:bottom w:val="single" w:sz="4" w:space="0" w:color="auto"/>
              <w:right w:val="single" w:sz="4" w:space="0" w:color="auto"/>
            </w:tcBorders>
            <w:vAlign w:val="center"/>
            <w:hideMark/>
          </w:tcPr>
          <w:p w14:paraId="27C46E4F"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自主创业</w:t>
            </w:r>
          </w:p>
        </w:tc>
        <w:tc>
          <w:tcPr>
            <w:tcW w:w="2051"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5C8A0B2"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参与的创业项目已进入各创业基地、孵化器进行创业孵化或参与注册创办的公司已取得营业执照</w:t>
            </w:r>
          </w:p>
        </w:tc>
        <w:tc>
          <w:tcPr>
            <w:tcW w:w="1621" w:type="pct"/>
            <w:tcBorders>
              <w:top w:val="single" w:sz="4" w:space="0" w:color="auto"/>
              <w:left w:val="single" w:sz="4" w:space="0" w:color="auto"/>
              <w:bottom w:val="single" w:sz="4" w:space="0" w:color="auto"/>
              <w:right w:val="single" w:sz="4" w:space="0" w:color="auto"/>
            </w:tcBorders>
            <w:vAlign w:val="center"/>
            <w:hideMark/>
          </w:tcPr>
          <w:p w14:paraId="6CC997E4"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团队主要成员（排名前3）</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0CD4EDC2"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10</w:t>
            </w:r>
          </w:p>
        </w:tc>
      </w:tr>
      <w:tr w:rsidR="009661F9" w14:paraId="6B86E900" w14:textId="77777777" w:rsidTr="009661F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70C73" w14:textId="77777777" w:rsidR="009661F9" w:rsidRDefault="009661F9">
            <w:pPr>
              <w:widowControl/>
              <w:ind w:firstLine="442"/>
              <w:jc w:val="left"/>
              <w:rPr>
                <w:rFonts w:ascii="仿宋" w:eastAsia="仿宋" w:hAnsi="仿宋" w:cs="宋体"/>
                <w:b/>
                <w:bCs/>
                <w:color w:val="000000"/>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5581F4" w14:textId="77777777" w:rsidR="009661F9" w:rsidRDefault="009661F9">
            <w:pPr>
              <w:widowControl/>
              <w:ind w:firstLine="440"/>
              <w:jc w:val="left"/>
              <w:rPr>
                <w:rFonts w:ascii="仿宋" w:eastAsia="仿宋" w:hAnsi="仿宋" w:cs="宋体"/>
                <w:color w:val="000000"/>
                <w:kern w:val="0"/>
                <w:sz w:val="22"/>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4672FE0"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团队一般成员</w:t>
            </w:r>
          </w:p>
          <w:p w14:paraId="35A49418"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（排名第4及之后）</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05D22FF8"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8</w:t>
            </w:r>
          </w:p>
        </w:tc>
      </w:tr>
      <w:tr w:rsidR="009661F9" w14:paraId="105AE585" w14:textId="77777777" w:rsidTr="009661F9">
        <w:trPr>
          <w:trHeight w:val="285"/>
        </w:trPr>
        <w:tc>
          <w:tcPr>
            <w:tcW w:w="853" w:type="pct"/>
            <w:vMerge w:val="restart"/>
            <w:tcBorders>
              <w:top w:val="single" w:sz="4" w:space="0" w:color="auto"/>
              <w:left w:val="single" w:sz="4" w:space="0" w:color="auto"/>
              <w:bottom w:val="single" w:sz="4" w:space="0" w:color="auto"/>
              <w:right w:val="single" w:sz="4" w:space="0" w:color="auto"/>
            </w:tcBorders>
            <w:noWrap/>
            <w:vAlign w:val="center"/>
            <w:hideMark/>
          </w:tcPr>
          <w:p w14:paraId="31A58FC6" w14:textId="77777777" w:rsidR="009661F9" w:rsidRDefault="009661F9">
            <w:pPr>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国际交</w:t>
            </w:r>
            <w:r>
              <w:rPr>
                <w:rFonts w:ascii="仿宋" w:eastAsia="仿宋" w:hAnsi="仿宋" w:cs="宋体" w:hint="eastAsia"/>
                <w:b/>
                <w:bCs/>
                <w:color w:val="000000"/>
                <w:kern w:val="0"/>
                <w:sz w:val="22"/>
              </w:rPr>
              <w:lastRenderedPageBreak/>
              <w:t>流</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378972A0"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lastRenderedPageBreak/>
              <w:t>参加国内外各类机构或学校、院（系）组织的国际文化交流活动、国际课程交换学习项目（仅限无学分转换的），时间满1个月</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2EFF39D8"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6</w:t>
            </w:r>
          </w:p>
        </w:tc>
      </w:tr>
      <w:tr w:rsidR="009661F9" w14:paraId="181356D2"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3CED3"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1AC22E46"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参加国内外各类机构或学校组织的国际文化交流活动、国际课程交换学习项目，时间不足1个月</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2676010F"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3</w:t>
            </w:r>
          </w:p>
        </w:tc>
      </w:tr>
      <w:tr w:rsidR="009661F9" w14:paraId="1B2E5023" w14:textId="77777777" w:rsidTr="009661F9">
        <w:trPr>
          <w:trHeight w:val="285"/>
        </w:trPr>
        <w:tc>
          <w:tcPr>
            <w:tcW w:w="853" w:type="pct"/>
            <w:vMerge w:val="restart"/>
            <w:tcBorders>
              <w:top w:val="single" w:sz="4" w:space="0" w:color="auto"/>
              <w:left w:val="single" w:sz="4" w:space="0" w:color="auto"/>
              <w:bottom w:val="single" w:sz="4" w:space="0" w:color="auto"/>
              <w:right w:val="single" w:sz="4" w:space="0" w:color="auto"/>
            </w:tcBorders>
            <w:vAlign w:val="center"/>
            <w:hideMark/>
          </w:tcPr>
          <w:p w14:paraId="38F67CDF"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知识产权</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632154E5"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授权发明专利、实用新型专利、外观设计专利、软件著作权取得经济效益的</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10C2C5E3"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10</w:t>
            </w:r>
          </w:p>
        </w:tc>
      </w:tr>
      <w:tr w:rsidR="009661F9" w14:paraId="1B6795E1"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50ACE"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543C7499"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个人或作为团队主要成员（排名前3）获得发明专利、实用新型专利、外观设计专利、软件著作权登记的</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2E5203C6"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8</w:t>
            </w:r>
          </w:p>
        </w:tc>
      </w:tr>
      <w:tr w:rsidR="009661F9" w14:paraId="41540874" w14:textId="77777777" w:rsidTr="009661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D8F22" w14:textId="77777777" w:rsidR="009661F9" w:rsidRDefault="009661F9">
            <w:pPr>
              <w:widowControl/>
              <w:ind w:firstLine="442"/>
              <w:jc w:val="left"/>
              <w:rPr>
                <w:rFonts w:ascii="仿宋" w:eastAsia="仿宋" w:hAnsi="仿宋" w:cs="宋体"/>
                <w:b/>
                <w:bCs/>
                <w:color w:val="000000"/>
                <w:kern w:val="0"/>
                <w:sz w:val="22"/>
              </w:rPr>
            </w:pP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0799069D"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作为团队一般成员（排名第4及之后）获得发明专利、实用新型专利、外观设计专利、软件著作权登记的</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149F60DF"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6</w:t>
            </w:r>
          </w:p>
        </w:tc>
      </w:tr>
      <w:tr w:rsidR="009661F9" w14:paraId="78FB41D2" w14:textId="77777777" w:rsidTr="009661F9">
        <w:trPr>
          <w:trHeight w:val="285"/>
        </w:trPr>
        <w:tc>
          <w:tcPr>
            <w:tcW w:w="853" w:type="pct"/>
            <w:tcBorders>
              <w:top w:val="single" w:sz="4" w:space="0" w:color="auto"/>
              <w:left w:val="single" w:sz="4" w:space="0" w:color="auto"/>
              <w:bottom w:val="single" w:sz="4" w:space="0" w:color="auto"/>
              <w:right w:val="single" w:sz="4" w:space="0" w:color="auto"/>
            </w:tcBorders>
            <w:vAlign w:val="center"/>
            <w:hideMark/>
          </w:tcPr>
          <w:p w14:paraId="4FD521E2" w14:textId="77777777" w:rsidR="009661F9" w:rsidRDefault="009661F9">
            <w:pPr>
              <w:widowControl/>
              <w:ind w:firstLine="442"/>
              <w:jc w:val="center"/>
              <w:rPr>
                <w:rFonts w:ascii="仿宋" w:eastAsia="仿宋" w:hAnsi="仿宋" w:cs="宋体" w:hint="eastAsia"/>
                <w:b/>
                <w:bCs/>
                <w:color w:val="000000"/>
                <w:kern w:val="0"/>
                <w:sz w:val="22"/>
              </w:rPr>
            </w:pPr>
            <w:r>
              <w:rPr>
                <w:rFonts w:ascii="仿宋" w:eastAsia="仿宋" w:hAnsi="仿宋" w:cs="宋体" w:hint="eastAsia"/>
                <w:b/>
                <w:bCs/>
                <w:color w:val="000000"/>
                <w:kern w:val="0"/>
                <w:sz w:val="22"/>
              </w:rPr>
              <w:t>院（系）认可的其他成果</w:t>
            </w:r>
          </w:p>
        </w:tc>
        <w:tc>
          <w:tcPr>
            <w:tcW w:w="3672" w:type="pct"/>
            <w:gridSpan w:val="3"/>
            <w:tcBorders>
              <w:top w:val="single" w:sz="4" w:space="0" w:color="auto"/>
              <w:left w:val="single" w:sz="4" w:space="0" w:color="auto"/>
              <w:bottom w:val="single" w:sz="4" w:space="0" w:color="auto"/>
              <w:right w:val="single" w:sz="4" w:space="0" w:color="auto"/>
            </w:tcBorders>
            <w:noWrap/>
            <w:vAlign w:val="center"/>
            <w:hideMark/>
          </w:tcPr>
          <w:p w14:paraId="3E81A97A" w14:textId="77777777" w:rsidR="009661F9" w:rsidRDefault="009661F9">
            <w:pPr>
              <w:widowControl/>
              <w:ind w:firstLine="440"/>
              <w:jc w:val="left"/>
              <w:rPr>
                <w:rFonts w:ascii="仿宋" w:eastAsia="仿宋" w:hAnsi="仿宋" w:cs="宋体" w:hint="eastAsia"/>
                <w:color w:val="000000"/>
                <w:kern w:val="0"/>
                <w:sz w:val="22"/>
              </w:rPr>
            </w:pPr>
            <w:r>
              <w:rPr>
                <w:rFonts w:ascii="仿宋" w:eastAsia="仿宋" w:hAnsi="仿宋" w:cs="宋体" w:hint="eastAsia"/>
                <w:color w:val="000000"/>
                <w:kern w:val="0"/>
                <w:sz w:val="22"/>
              </w:rPr>
              <w:t>在院（系）实施细则中规定的其他创新创业实践成果</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0F4F8703" w14:textId="77777777" w:rsidR="009661F9" w:rsidRDefault="009661F9">
            <w:pPr>
              <w:widowControl/>
              <w:ind w:firstLine="440"/>
              <w:jc w:val="center"/>
              <w:rPr>
                <w:rFonts w:ascii="仿宋" w:eastAsia="仿宋" w:hAnsi="仿宋" w:cs="宋体" w:hint="eastAsia"/>
                <w:color w:val="000000"/>
                <w:kern w:val="0"/>
                <w:sz w:val="22"/>
              </w:rPr>
            </w:pPr>
            <w:r>
              <w:rPr>
                <w:rFonts w:ascii="仿宋" w:eastAsia="仿宋" w:hAnsi="仿宋" w:cs="宋体" w:hint="eastAsia"/>
                <w:color w:val="000000"/>
                <w:kern w:val="0"/>
                <w:sz w:val="22"/>
              </w:rPr>
              <w:t>≤4</w:t>
            </w:r>
          </w:p>
        </w:tc>
      </w:tr>
    </w:tbl>
    <w:p w14:paraId="5A191D48"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第五条</w:t>
      </w:r>
      <w:r>
        <w:rPr>
          <w:rFonts w:ascii="仿宋" w:eastAsia="仿宋" w:hAnsi="仿宋" w:cs="宋体" w:hint="eastAsia"/>
          <w:kern w:val="0"/>
          <w:sz w:val="28"/>
          <w:szCs w:val="28"/>
        </w:rPr>
        <w:t xml:space="preserve"> 学生申请认定的创新创业实践成果须为本科在读期间获得。学生在校学习期间,同一成果只认定一次，遵循“就高原则”，不作重复认定。</w:t>
      </w:r>
    </w:p>
    <w:p w14:paraId="10854713"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第六条</w:t>
      </w:r>
      <w:r>
        <w:rPr>
          <w:rFonts w:ascii="仿宋" w:eastAsia="仿宋" w:hAnsi="仿宋" w:cs="宋体" w:hint="eastAsia"/>
          <w:bCs/>
          <w:kern w:val="0"/>
          <w:sz w:val="28"/>
          <w:szCs w:val="28"/>
        </w:rPr>
        <w:t xml:space="preserve"> </w:t>
      </w:r>
      <w:r>
        <w:rPr>
          <w:rFonts w:ascii="仿宋" w:eastAsia="仿宋" w:hAnsi="仿宋" w:cs="宋体" w:hint="eastAsia"/>
          <w:kern w:val="0"/>
          <w:sz w:val="28"/>
          <w:szCs w:val="28"/>
        </w:rPr>
        <w:t>课程成绩以合格（P）或不合格（NP）记录，成绩不参与平均学分绩点（GPA）计算。</w:t>
      </w:r>
    </w:p>
    <w:p w14:paraId="6404574D" w14:textId="77777777" w:rsidR="009661F9" w:rsidRDefault="009661F9" w:rsidP="009661F9">
      <w:pPr>
        <w:widowControl/>
        <w:spacing w:beforeLines="50" w:before="156" w:line="500" w:lineRule="exact"/>
        <w:ind w:firstLine="562"/>
        <w:jc w:val="center"/>
        <w:rPr>
          <w:rFonts w:ascii="仿宋" w:eastAsia="仿宋" w:hAnsi="仿宋" w:cs="宋体" w:hint="eastAsia"/>
          <w:b/>
          <w:bCs/>
          <w:sz w:val="28"/>
          <w:szCs w:val="28"/>
        </w:rPr>
      </w:pPr>
      <w:r>
        <w:rPr>
          <w:rFonts w:ascii="仿宋" w:eastAsia="仿宋" w:hAnsi="仿宋" w:cs="宋体" w:hint="eastAsia"/>
          <w:b/>
          <w:bCs/>
          <w:sz w:val="28"/>
          <w:szCs w:val="28"/>
        </w:rPr>
        <w:t>第三章 申请和认定程序</w:t>
      </w:r>
    </w:p>
    <w:p w14:paraId="1596160B"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第七条</w:t>
      </w:r>
      <w:r>
        <w:rPr>
          <w:rFonts w:ascii="仿宋" w:eastAsia="仿宋" w:hAnsi="仿宋" w:cs="宋体" w:hint="eastAsia"/>
          <w:kern w:val="0"/>
          <w:sz w:val="28"/>
          <w:szCs w:val="28"/>
        </w:rPr>
        <w:t xml:space="preserve"> 学校根据学期教学工作安排，分别在每年4-5月、10-11月，各开展一次创新创业实践学分认定工作。</w:t>
      </w:r>
    </w:p>
    <w:p w14:paraId="39D85B25" w14:textId="77777777" w:rsidR="009661F9" w:rsidRDefault="009661F9" w:rsidP="009661F9">
      <w:pPr>
        <w:widowControl/>
        <w:spacing w:line="500" w:lineRule="exact"/>
        <w:ind w:firstLineChars="200" w:firstLine="562"/>
        <w:rPr>
          <w:rFonts w:ascii="仿宋" w:eastAsia="仿宋" w:hAnsi="仿宋" w:cs="宋体" w:hint="eastAsia"/>
          <w:b/>
          <w:bCs/>
          <w:kern w:val="0"/>
          <w:sz w:val="28"/>
          <w:szCs w:val="28"/>
        </w:rPr>
      </w:pPr>
      <w:r>
        <w:rPr>
          <w:rFonts w:ascii="仿宋" w:eastAsia="仿宋" w:hAnsi="仿宋" w:cs="宋体" w:hint="eastAsia"/>
          <w:b/>
          <w:bCs/>
          <w:kern w:val="0"/>
          <w:sz w:val="28"/>
          <w:szCs w:val="28"/>
        </w:rPr>
        <w:t>第八条</w:t>
      </w:r>
      <w:r>
        <w:rPr>
          <w:rFonts w:ascii="仿宋" w:eastAsia="仿宋" w:hAnsi="仿宋" w:cs="宋体" w:hint="eastAsia"/>
          <w:bCs/>
          <w:kern w:val="0"/>
          <w:sz w:val="28"/>
          <w:szCs w:val="28"/>
        </w:rPr>
        <w:t xml:space="preserve"> </w:t>
      </w:r>
      <w:r>
        <w:rPr>
          <w:rFonts w:ascii="仿宋" w:eastAsia="仿宋" w:hAnsi="仿宋" w:cs="宋体" w:hint="eastAsia"/>
          <w:kern w:val="0"/>
          <w:sz w:val="28"/>
          <w:szCs w:val="28"/>
        </w:rPr>
        <w:t>学生在本科教学管理系统中填报相关信息，上</w:t>
      </w:r>
      <w:proofErr w:type="gramStart"/>
      <w:r>
        <w:rPr>
          <w:rFonts w:ascii="仿宋" w:eastAsia="仿宋" w:hAnsi="仿宋" w:cs="宋体" w:hint="eastAsia"/>
          <w:kern w:val="0"/>
          <w:sz w:val="28"/>
          <w:szCs w:val="28"/>
        </w:rPr>
        <w:t>传成果</w:t>
      </w:r>
      <w:proofErr w:type="gramEnd"/>
      <w:r>
        <w:rPr>
          <w:rFonts w:ascii="仿宋" w:eastAsia="仿宋" w:hAnsi="仿宋" w:cs="宋体" w:hint="eastAsia"/>
          <w:kern w:val="0"/>
          <w:sz w:val="28"/>
          <w:szCs w:val="28"/>
        </w:rPr>
        <w:t>证书及其他证明材料，并向所在院（系）提交纸质材料进行审核认定。</w:t>
      </w:r>
    </w:p>
    <w:p w14:paraId="3C2D684B" w14:textId="77777777" w:rsidR="009661F9" w:rsidRDefault="009661F9" w:rsidP="009661F9">
      <w:pPr>
        <w:widowControl/>
        <w:spacing w:line="50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院（系）须对审核认定结果和获得学分的学生名单公示一周。</w:t>
      </w:r>
    </w:p>
    <w:p w14:paraId="3506D485" w14:textId="77777777" w:rsidR="009661F9" w:rsidRDefault="009661F9" w:rsidP="009661F9">
      <w:pPr>
        <w:widowControl/>
        <w:spacing w:line="50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公示无异议，经院（系）确认，课程认定成绩记入申请当学期，由教务处复核备案。</w:t>
      </w:r>
    </w:p>
    <w:p w14:paraId="6213D2E6"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kern w:val="0"/>
          <w:sz w:val="28"/>
          <w:szCs w:val="28"/>
        </w:rPr>
        <w:t>第九条</w:t>
      </w:r>
      <w:r>
        <w:rPr>
          <w:rFonts w:ascii="仿宋" w:eastAsia="仿宋" w:hAnsi="仿宋" w:cs="宋体" w:hint="eastAsia"/>
          <w:kern w:val="0"/>
          <w:sz w:val="28"/>
          <w:szCs w:val="28"/>
        </w:rPr>
        <w:t xml:space="preserve"> 学生可在系统内查询成果记录和创新创业学分获取情况，并可在已审核通过的“创新创业实践成果记录”中选择需要证明其学习经历的项目，系统自行生成《上海外国语大学学生创新创业实践成果记录表》，作为其在校期间参与创新创业教育的学习经历描述。</w:t>
      </w:r>
    </w:p>
    <w:p w14:paraId="2D8EA091"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lastRenderedPageBreak/>
        <w:t>第十条</w:t>
      </w:r>
      <w:r>
        <w:rPr>
          <w:rFonts w:ascii="仿宋" w:eastAsia="仿宋" w:hAnsi="仿宋" w:cs="宋体" w:hint="eastAsia"/>
          <w:kern w:val="0"/>
          <w:sz w:val="28"/>
          <w:szCs w:val="28"/>
        </w:rPr>
        <w:t xml:space="preserve"> 学生提交的认定材料、认定结果等资料等同于课程考核材料，院（系）须按照相关管理规定进行归档管理。</w:t>
      </w:r>
    </w:p>
    <w:p w14:paraId="53B29A70"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第十一条</w:t>
      </w:r>
      <w:r>
        <w:rPr>
          <w:rFonts w:ascii="仿宋" w:eastAsia="仿宋" w:hAnsi="仿宋" w:cs="宋体" w:hint="eastAsia"/>
          <w:kern w:val="0"/>
          <w:sz w:val="28"/>
          <w:szCs w:val="28"/>
        </w:rPr>
        <w:t xml:space="preserve"> 创新创业实践学分认定工作必须依据“公开、公平、公正”原则进行，对在申请过程中弄虚作假、学术行为不端的学生，一经查实，按考试作弊处理。</w:t>
      </w:r>
    </w:p>
    <w:p w14:paraId="05DBAAA2"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 xml:space="preserve">第十二条 </w:t>
      </w:r>
      <w:r>
        <w:rPr>
          <w:rFonts w:ascii="仿宋" w:eastAsia="仿宋" w:hAnsi="仿宋" w:cs="宋体" w:hint="eastAsia"/>
          <w:kern w:val="0"/>
          <w:sz w:val="28"/>
          <w:szCs w:val="28"/>
        </w:rPr>
        <w:t>学生对认定结果存有异议，可依据《上海外国语大学学生申诉处理条例》的相关规定，向学生申诉处理委员会提出对结果进行复查。</w:t>
      </w:r>
    </w:p>
    <w:p w14:paraId="572DCA90" w14:textId="77777777" w:rsidR="009661F9" w:rsidRDefault="009661F9" w:rsidP="009661F9">
      <w:pPr>
        <w:widowControl/>
        <w:spacing w:beforeLines="50" w:before="156" w:line="500" w:lineRule="exact"/>
        <w:ind w:firstLine="562"/>
        <w:jc w:val="center"/>
        <w:rPr>
          <w:rFonts w:ascii="仿宋" w:eastAsia="仿宋" w:hAnsi="仿宋" w:cs="宋体" w:hint="eastAsia"/>
          <w:b/>
          <w:bCs/>
          <w:sz w:val="28"/>
          <w:szCs w:val="28"/>
        </w:rPr>
      </w:pPr>
      <w:r>
        <w:rPr>
          <w:rFonts w:ascii="仿宋" w:eastAsia="仿宋" w:hAnsi="仿宋" w:cs="宋体" w:hint="eastAsia"/>
          <w:b/>
          <w:bCs/>
          <w:sz w:val="28"/>
          <w:szCs w:val="28"/>
        </w:rPr>
        <w:t>第四章 职责与要求</w:t>
      </w:r>
    </w:p>
    <w:p w14:paraId="12C0DB9E"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第十三条</w:t>
      </w:r>
      <w:r>
        <w:rPr>
          <w:rFonts w:ascii="仿宋" w:eastAsia="仿宋" w:hAnsi="仿宋" w:cs="宋体" w:hint="eastAsia"/>
          <w:kern w:val="0"/>
          <w:sz w:val="28"/>
          <w:szCs w:val="28"/>
        </w:rPr>
        <w:t xml:space="preserve"> 教务处负责全校本科生创新创业学分认定工作的管理与组织协调，包括制定和完善该工作相关的政策规定，指导院（系）制定和执行实施细则。</w:t>
      </w:r>
    </w:p>
    <w:p w14:paraId="0BB6060E"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第十四条</w:t>
      </w:r>
      <w:r>
        <w:rPr>
          <w:rFonts w:ascii="仿宋" w:eastAsia="仿宋" w:hAnsi="仿宋" w:cs="宋体" w:hint="eastAsia"/>
          <w:kern w:val="0"/>
          <w:sz w:val="28"/>
          <w:szCs w:val="28"/>
        </w:rPr>
        <w:t xml:space="preserve"> 院（系）根据实施细则开展创新创业实践教育，指派优秀教师担任创新创业实践活动导师；吸引校外资源参与本单位创新创业教育，搭建师生交流平台；指定专人负责成果审核和学分认定工作，完善成果材料存档工作。</w:t>
      </w:r>
    </w:p>
    <w:p w14:paraId="61130FC4"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 xml:space="preserve">第十五条 </w:t>
      </w:r>
      <w:r>
        <w:rPr>
          <w:rFonts w:ascii="仿宋" w:eastAsia="仿宋" w:hAnsi="仿宋" w:cs="宋体" w:hint="eastAsia"/>
          <w:kern w:val="0"/>
          <w:sz w:val="28"/>
          <w:szCs w:val="28"/>
        </w:rPr>
        <w:t>学生要发挥在创新创业实践教学中的主体作用，积极参加实践活动，及时完成修读要求，主动配合提供齐备的证明材料。</w:t>
      </w:r>
    </w:p>
    <w:p w14:paraId="3350B363" w14:textId="77777777" w:rsidR="009661F9" w:rsidRDefault="009661F9" w:rsidP="009661F9">
      <w:pPr>
        <w:widowControl/>
        <w:spacing w:beforeLines="50" w:before="156" w:line="500" w:lineRule="exact"/>
        <w:ind w:firstLine="562"/>
        <w:jc w:val="center"/>
        <w:rPr>
          <w:rFonts w:ascii="仿宋" w:eastAsia="仿宋" w:hAnsi="仿宋" w:cs="宋体" w:hint="eastAsia"/>
          <w:b/>
          <w:bCs/>
          <w:sz w:val="28"/>
          <w:szCs w:val="28"/>
        </w:rPr>
      </w:pPr>
      <w:r>
        <w:rPr>
          <w:rFonts w:ascii="仿宋" w:eastAsia="仿宋" w:hAnsi="仿宋" w:cs="宋体" w:hint="eastAsia"/>
          <w:b/>
          <w:bCs/>
          <w:sz w:val="28"/>
          <w:szCs w:val="28"/>
        </w:rPr>
        <w:t>第五章 附  则</w:t>
      </w:r>
    </w:p>
    <w:p w14:paraId="39FEA6FF"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bCs/>
          <w:kern w:val="0"/>
          <w:sz w:val="28"/>
          <w:szCs w:val="28"/>
        </w:rPr>
        <w:t>第十六条</w:t>
      </w:r>
      <w:r>
        <w:rPr>
          <w:rFonts w:ascii="仿宋" w:eastAsia="仿宋" w:hAnsi="仿宋" w:cs="宋体" w:hint="eastAsia"/>
          <w:bCs/>
          <w:kern w:val="0"/>
          <w:sz w:val="28"/>
          <w:szCs w:val="28"/>
        </w:rPr>
        <w:t xml:space="preserve"> </w:t>
      </w:r>
      <w:r>
        <w:rPr>
          <w:rFonts w:ascii="仿宋" w:eastAsia="仿宋" w:hAnsi="仿宋" w:cs="宋体" w:hint="eastAsia"/>
          <w:kern w:val="0"/>
          <w:sz w:val="28"/>
          <w:szCs w:val="28"/>
        </w:rPr>
        <w:t>本办法适用于2024年及以后入学的普通全日制本科生，2024年以前的仍按照原规定执行。</w:t>
      </w:r>
    </w:p>
    <w:p w14:paraId="795949CB"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kern w:val="0"/>
          <w:sz w:val="28"/>
          <w:szCs w:val="28"/>
        </w:rPr>
        <w:t>第十七条</w:t>
      </w:r>
      <w:r>
        <w:rPr>
          <w:rFonts w:ascii="仿宋" w:eastAsia="仿宋" w:hAnsi="仿宋" w:cs="宋体" w:hint="eastAsia"/>
          <w:kern w:val="0"/>
          <w:sz w:val="28"/>
          <w:szCs w:val="28"/>
        </w:rPr>
        <w:t xml:space="preserve"> 本办法由学校授权教务处负责解释。</w:t>
      </w:r>
    </w:p>
    <w:p w14:paraId="7170E3AF" w14:textId="77777777" w:rsidR="009661F9" w:rsidRDefault="009661F9" w:rsidP="009661F9">
      <w:pPr>
        <w:widowControl/>
        <w:spacing w:line="500" w:lineRule="exact"/>
        <w:ind w:firstLineChars="200" w:firstLine="562"/>
        <w:rPr>
          <w:rFonts w:ascii="仿宋" w:eastAsia="仿宋" w:hAnsi="仿宋" w:cs="宋体" w:hint="eastAsia"/>
          <w:kern w:val="0"/>
          <w:sz w:val="28"/>
          <w:szCs w:val="28"/>
        </w:rPr>
      </w:pPr>
      <w:r>
        <w:rPr>
          <w:rFonts w:ascii="仿宋" w:eastAsia="仿宋" w:hAnsi="仿宋" w:cs="宋体" w:hint="eastAsia"/>
          <w:b/>
          <w:kern w:val="0"/>
          <w:sz w:val="28"/>
          <w:szCs w:val="28"/>
        </w:rPr>
        <w:t>第十八条</w:t>
      </w:r>
      <w:r>
        <w:rPr>
          <w:rFonts w:ascii="仿宋" w:eastAsia="仿宋" w:hAnsi="仿宋" w:cs="宋体" w:hint="eastAsia"/>
          <w:kern w:val="0"/>
          <w:sz w:val="28"/>
          <w:szCs w:val="28"/>
        </w:rPr>
        <w:t xml:space="preserve"> 本办法自2024年9月27日起施行。</w:t>
      </w:r>
    </w:p>
    <w:p w14:paraId="27D67444" w14:textId="77777777" w:rsidR="00D64C39" w:rsidRPr="009661F9" w:rsidRDefault="00D64C39" w:rsidP="009661F9">
      <w:pPr>
        <w:rPr>
          <w:rFonts w:hint="eastAsia"/>
        </w:rPr>
      </w:pPr>
    </w:p>
    <w:sectPr w:rsidR="00D64C39" w:rsidRPr="009661F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7B9C" w14:textId="77777777" w:rsidR="00F23FC7" w:rsidRDefault="00F23FC7" w:rsidP="009661F9">
      <w:pPr>
        <w:ind w:firstLine="420"/>
      </w:pPr>
      <w:r>
        <w:separator/>
      </w:r>
    </w:p>
  </w:endnote>
  <w:endnote w:type="continuationSeparator" w:id="0">
    <w:p w14:paraId="7F1BAE9D" w14:textId="77777777" w:rsidR="00F23FC7" w:rsidRDefault="00F23FC7" w:rsidP="009661F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A814" w14:textId="77777777" w:rsidR="009661F9" w:rsidRDefault="009661F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FDF9" w14:textId="77777777" w:rsidR="009661F9" w:rsidRDefault="009661F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0065" w14:textId="77777777" w:rsidR="009661F9" w:rsidRDefault="009661F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8D08" w14:textId="77777777" w:rsidR="00F23FC7" w:rsidRDefault="00F23FC7" w:rsidP="009661F9">
      <w:pPr>
        <w:ind w:firstLine="420"/>
      </w:pPr>
      <w:r>
        <w:separator/>
      </w:r>
    </w:p>
  </w:footnote>
  <w:footnote w:type="continuationSeparator" w:id="0">
    <w:p w14:paraId="2388BC2B" w14:textId="77777777" w:rsidR="00F23FC7" w:rsidRDefault="00F23FC7" w:rsidP="009661F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D29E" w14:textId="77777777" w:rsidR="009661F9" w:rsidRDefault="009661F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86B3" w14:textId="77777777" w:rsidR="009661F9" w:rsidRDefault="009661F9">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43A8" w14:textId="77777777" w:rsidR="009661F9" w:rsidRDefault="009661F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43"/>
    <w:rsid w:val="00360343"/>
    <w:rsid w:val="009661F9"/>
    <w:rsid w:val="00D64C39"/>
    <w:rsid w:val="00F2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3199A"/>
  <w15:chartTrackingRefBased/>
  <w15:docId w15:val="{E9192C41-2194-41EE-9C32-E6CD8B2D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1F9"/>
    <w:pPr>
      <w:widowControl w:val="0"/>
      <w:ind w:firstLineChars="0" w:firstLine="0"/>
    </w:pPr>
    <w:rPr>
      <w:rFonts w:ascii="等线" w:eastAsia="等线" w:hAnsi="等线" w:cs="Times New Roman"/>
    </w:rPr>
  </w:style>
  <w:style w:type="paragraph" w:styleId="2">
    <w:name w:val="heading 2"/>
    <w:basedOn w:val="a"/>
    <w:next w:val="a"/>
    <w:link w:val="20"/>
    <w:uiPriority w:val="9"/>
    <w:semiHidden/>
    <w:unhideWhenUsed/>
    <w:qFormat/>
    <w:rsid w:val="009661F9"/>
    <w:pPr>
      <w:keepNext/>
      <w:keepLines/>
      <w:spacing w:before="160" w:after="80"/>
      <w:jc w:val="center"/>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F9"/>
    <w:pPr>
      <w:widowControl/>
      <w:pBdr>
        <w:bottom w:val="single" w:sz="6" w:space="1" w:color="auto"/>
      </w:pBdr>
      <w:tabs>
        <w:tab w:val="center" w:pos="4153"/>
        <w:tab w:val="right" w:pos="8306"/>
      </w:tabs>
      <w:snapToGrid w:val="0"/>
      <w:ind w:firstLineChars="200" w:firstLine="20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661F9"/>
    <w:rPr>
      <w:sz w:val="18"/>
      <w:szCs w:val="18"/>
    </w:rPr>
  </w:style>
  <w:style w:type="paragraph" w:styleId="a5">
    <w:name w:val="footer"/>
    <w:basedOn w:val="a"/>
    <w:link w:val="a6"/>
    <w:uiPriority w:val="99"/>
    <w:unhideWhenUsed/>
    <w:rsid w:val="009661F9"/>
    <w:pPr>
      <w:widowControl/>
      <w:tabs>
        <w:tab w:val="center" w:pos="4153"/>
        <w:tab w:val="right" w:pos="8306"/>
      </w:tabs>
      <w:snapToGrid w:val="0"/>
      <w:ind w:firstLineChars="200" w:firstLine="20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661F9"/>
    <w:rPr>
      <w:sz w:val="18"/>
      <w:szCs w:val="18"/>
    </w:rPr>
  </w:style>
  <w:style w:type="character" w:customStyle="1" w:styleId="20">
    <w:name w:val="标题 2 字符"/>
    <w:basedOn w:val="a0"/>
    <w:link w:val="2"/>
    <w:uiPriority w:val="9"/>
    <w:semiHidden/>
    <w:qFormat/>
    <w:rsid w:val="009661F9"/>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肖琳</dc:creator>
  <cp:keywords/>
  <dc:description/>
  <cp:lastModifiedBy>肖琳</cp:lastModifiedBy>
  <cp:revision>2</cp:revision>
  <dcterms:created xsi:type="dcterms:W3CDTF">2025-03-28T02:53:00Z</dcterms:created>
  <dcterms:modified xsi:type="dcterms:W3CDTF">2025-03-28T02:53:00Z</dcterms:modified>
</cp:coreProperties>
</file>