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F4B9" w14:textId="0AAE3E21" w:rsidR="00E9085F" w:rsidRDefault="00DD2166">
      <w:pPr>
        <w:spacing w:line="520" w:lineRule="exact"/>
        <w:jc w:val="center"/>
        <w:rPr>
          <w:rFonts w:ascii="华文中宋" w:eastAsia="华文中宋" w:hAnsi="华文中宋" w:hint="eastAsia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上海外国语大学202</w:t>
      </w:r>
      <w:r w:rsidR="006A7F21">
        <w:rPr>
          <w:rFonts w:ascii="华文中宋" w:eastAsia="华文中宋" w:hAnsi="华文中宋"/>
          <w:sz w:val="28"/>
          <w:szCs w:val="28"/>
        </w:rPr>
        <w:t>5</w:t>
      </w:r>
      <w:r>
        <w:rPr>
          <w:rFonts w:ascii="华文中宋" w:eastAsia="华文中宋" w:hAnsi="华文中宋" w:hint="eastAsia"/>
          <w:sz w:val="28"/>
          <w:szCs w:val="28"/>
        </w:rPr>
        <w:t>年校级重点、一般项目选题指南</w:t>
      </w:r>
    </w:p>
    <w:p w14:paraId="657B44A1" w14:textId="77777777" w:rsidR="00E9085F" w:rsidRDefault="00DD2166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/>
          <w:b/>
          <w:sz w:val="28"/>
          <w:szCs w:val="28"/>
        </w:rPr>
        <w:t>.</w:t>
      </w:r>
      <w:r>
        <w:rPr>
          <w:rFonts w:hint="eastAsia"/>
          <w:b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“三进”与</w:t>
      </w:r>
      <w:r>
        <w:rPr>
          <w:rFonts w:ascii="仿宋" w:eastAsia="仿宋" w:hAnsi="仿宋" w:hint="eastAsia"/>
          <w:b/>
          <w:bCs/>
          <w:sz w:val="28"/>
          <w:szCs w:val="28"/>
        </w:rPr>
        <w:t>课程思政教育</w:t>
      </w:r>
      <w:r>
        <w:rPr>
          <w:rFonts w:ascii="仿宋" w:eastAsia="仿宋" w:hAnsi="仿宋" w:hint="eastAsia"/>
          <w:b/>
          <w:sz w:val="28"/>
          <w:szCs w:val="28"/>
        </w:rPr>
        <w:t>教学改革研究与实践专项</w:t>
      </w:r>
    </w:p>
    <w:p w14:paraId="4504C674" w14:textId="661015CF" w:rsidR="00E9085F" w:rsidRDefault="00DD2166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坚持立德树人、五育并举，基于学校整体“三进”试点工作基础，整合优化各类教学资源，探索将习近平新时代中国特色社会主义思想</w:t>
      </w:r>
      <w:r w:rsidR="00F27930">
        <w:rPr>
          <w:rFonts w:ascii="仿宋" w:eastAsia="仿宋" w:hAnsi="仿宋" w:hint="eastAsia"/>
          <w:sz w:val="28"/>
          <w:szCs w:val="28"/>
        </w:rPr>
        <w:t>、分领域专题思想</w:t>
      </w:r>
      <w:r>
        <w:rPr>
          <w:rFonts w:ascii="仿宋" w:eastAsia="仿宋" w:hAnsi="仿宋" w:hint="eastAsia"/>
          <w:sz w:val="28"/>
          <w:szCs w:val="28"/>
        </w:rPr>
        <w:t>与课堂教学各环节有机融合的路径，开展基于“三进”的教学改革研究与实践，着力推进“大思政课”改革与建设、课程思政改革与建设、基于《习近平谈治国理政》多语种版本的“三进”课程建设改革研究与实践。</w:t>
      </w:r>
    </w:p>
    <w:p w14:paraId="4A588028" w14:textId="77777777" w:rsidR="00E9085F" w:rsidRDefault="00DD2166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 关键领域拔尖人才培养专项</w:t>
      </w:r>
    </w:p>
    <w:p w14:paraId="1683E10F" w14:textId="77777777" w:rsidR="00E9085F" w:rsidRDefault="00DD2166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面向新一轮的科技革命和产业变革，立足高等教育发展趋势与未来前景，服务学校“多语种+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办学战略，探索缩短关键领域拔尖人才培养模式与方法的改革与实践，布局以“一带一路”关键语种专业为基础、强化区域国别、涉外法治、国际传播等学科内容，完善涉外紧缺人才培养的跨学科、跨领域培养机制，创建有利于创新人才全面发展、适应时代发展需求的教学模式，加强教学成果的应用和推广。</w:t>
      </w:r>
    </w:p>
    <w:p w14:paraId="67EBA0A1" w14:textId="77777777" w:rsidR="00E9085F" w:rsidRDefault="00DD2166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/>
          <w:b/>
          <w:sz w:val="28"/>
          <w:szCs w:val="28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>高等教育数字化转型与在线教育创新研究专项</w:t>
      </w:r>
    </w:p>
    <w:p w14:paraId="621276B2" w14:textId="77777777" w:rsidR="00E9085F" w:rsidRDefault="00DD2166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探索高等教育机构如何有效利用数字技术，包括但不限于在线课程平台、虚拟现实教学、大数据分析等，以提高教学质量、增强学生学习体验、促进教育公平。包括：在线教育平台的构建与管理、数字化教学资源的开发与共享、线上线下混合教学模式的创新实践、学生在线学习行为分析与支持策略、数字化转型对教师角色与专业发展的影响等。</w:t>
      </w:r>
    </w:p>
    <w:p w14:paraId="4C23825D" w14:textId="77777777" w:rsidR="00E9085F" w:rsidRDefault="00DD2166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4.</w:t>
      </w:r>
      <w:r>
        <w:rPr>
          <w:rFonts w:ascii="仿宋" w:eastAsia="仿宋" w:hAnsi="仿宋" w:hint="eastAsia"/>
          <w:b/>
          <w:sz w:val="28"/>
          <w:szCs w:val="28"/>
        </w:rPr>
        <w:t>人工智能教学改革研究与实践专项</w:t>
      </w:r>
    </w:p>
    <w:p w14:paraId="094D1948" w14:textId="77777777" w:rsidR="00E9085F" w:rsidRDefault="00DD2166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紧跟新一轮科技革命和产业变革新趋势，</w:t>
      </w:r>
      <w:r>
        <w:rPr>
          <w:rFonts w:ascii="仿宋" w:eastAsia="仿宋" w:hAnsi="仿宋" w:hint="eastAsia"/>
          <w:sz w:val="28"/>
          <w:szCs w:val="28"/>
        </w:rPr>
        <w:t>促进数智技术与教育教学深度融合，利用人工智能技术对教学内容与设计、教学资源与教学场景、教学方法与学习方式、教学评价与学情分析等进行改革创新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lastRenderedPageBreak/>
        <w:t>根据专业特色，结合学生的学习兴趣和社会需求，探索人工智能与学科专业教育的交叉融合，积极探索“人工智能+”专业教育课程体系和人才培养模式变革。</w:t>
      </w:r>
    </w:p>
    <w:p w14:paraId="027DD4B8" w14:textId="77777777" w:rsidR="00E9085F" w:rsidRDefault="00DD2166">
      <w:pPr>
        <w:spacing w:line="52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5</w:t>
      </w:r>
      <w:r>
        <w:rPr>
          <w:rFonts w:ascii="仿宋" w:eastAsia="仿宋" w:hAnsi="仿宋" w:hint="eastAsia"/>
          <w:b/>
          <w:bCs/>
          <w:sz w:val="28"/>
          <w:szCs w:val="28"/>
        </w:rPr>
        <w:t>. 高等教育国际化与全球竞争力提升研究专项</w:t>
      </w:r>
    </w:p>
    <w:p w14:paraId="7A53F31D" w14:textId="77777777" w:rsidR="00E9085F" w:rsidRDefault="00DD2166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聚焦于高等教育国际化的策略与实践，以提升在全球范围内的竞争力为重要目标，关注国际合作与交流、国际学生招生、全球教育网络构建等。包括：国际化教育政策的比较研究、跨文化教育模式的创新、国际教育市场的分析与预测、高等教育机构的国际品牌建设、国际合作项目的风险管理与质量保障等。</w:t>
      </w:r>
    </w:p>
    <w:p w14:paraId="1A9E3BA2" w14:textId="77777777" w:rsidR="00E9085F" w:rsidRDefault="00DD2166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6.</w:t>
      </w:r>
      <w:r>
        <w:rPr>
          <w:rFonts w:ascii="仿宋" w:eastAsia="仿宋" w:hAnsi="仿宋" w:hint="eastAsia"/>
          <w:b/>
          <w:sz w:val="28"/>
          <w:szCs w:val="28"/>
        </w:rPr>
        <w:t xml:space="preserve"> 外语特色课程教学改革研究与实践专项</w:t>
      </w:r>
    </w:p>
    <w:p w14:paraId="43627C5C" w14:textId="77777777" w:rsidR="00E9085F" w:rsidRDefault="00DD2166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深化</w:t>
      </w:r>
      <w:r>
        <w:rPr>
          <w:rFonts w:ascii="仿宋" w:eastAsia="仿宋" w:hAnsi="仿宋" w:hint="eastAsia"/>
          <w:sz w:val="28"/>
          <w:szCs w:val="28"/>
        </w:rPr>
        <w:t>外语特色课程</w:t>
      </w:r>
      <w:r>
        <w:rPr>
          <w:rFonts w:ascii="仿宋" w:eastAsia="仿宋" w:hAnsi="仿宋"/>
          <w:sz w:val="28"/>
          <w:szCs w:val="28"/>
        </w:rPr>
        <w:t>英语教育教学改革，突出跨文化交流能力和思维的培养训练，重构培养方案和课程体系。</w:t>
      </w:r>
      <w:r>
        <w:rPr>
          <w:rFonts w:ascii="仿宋" w:eastAsia="仿宋" w:hAnsi="仿宋" w:hint="eastAsia"/>
          <w:sz w:val="28"/>
          <w:szCs w:val="28"/>
        </w:rPr>
        <w:t>围绕学生能力和个性化发展需求，探索英语分级教学改革研究与实践。</w:t>
      </w:r>
      <w:r>
        <w:rPr>
          <w:rFonts w:ascii="仿宋" w:eastAsia="仿宋" w:hAnsi="仿宋"/>
          <w:sz w:val="28"/>
          <w:szCs w:val="28"/>
        </w:rPr>
        <w:t>围绕人才培养过程中的学生英语能力提升，探索建设多样化课程模块，促进学生个性化发展。</w:t>
      </w:r>
    </w:p>
    <w:p w14:paraId="5A2FD93F" w14:textId="77777777" w:rsidR="00E9085F" w:rsidRDefault="00DD2166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7</w:t>
      </w:r>
      <w:r>
        <w:rPr>
          <w:rFonts w:ascii="仿宋" w:eastAsia="仿宋" w:hAnsi="仿宋"/>
          <w:b/>
          <w:sz w:val="28"/>
          <w:szCs w:val="28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>实践教学与创新创业教育模式改革与实践</w:t>
      </w:r>
    </w:p>
    <w:p w14:paraId="6043C4A3" w14:textId="539DDB42" w:rsidR="00E9085F" w:rsidRDefault="00DD2166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产教融合、科教融汇，探索产学研深度融合</w:t>
      </w:r>
      <w:r w:rsidR="00F27930">
        <w:rPr>
          <w:rFonts w:ascii="仿宋" w:eastAsia="仿宋" w:hAnsi="仿宋" w:hint="eastAsia"/>
          <w:sz w:val="28"/>
          <w:szCs w:val="28"/>
        </w:rPr>
        <w:t>的“住企培养”</w:t>
      </w:r>
      <w:r>
        <w:rPr>
          <w:rFonts w:ascii="仿宋" w:eastAsia="仿宋" w:hAnsi="仿宋" w:hint="eastAsia"/>
          <w:sz w:val="28"/>
          <w:szCs w:val="28"/>
        </w:rPr>
        <w:t>与人才培养新路径，形成产学合作协同育人长效机制。聚焦理论课程与实践环节衔接</w:t>
      </w:r>
      <w:r w:rsidR="00F27930">
        <w:rPr>
          <w:rFonts w:ascii="仿宋" w:eastAsia="仿宋" w:hAnsi="仿宋" w:hint="eastAsia"/>
          <w:sz w:val="28"/>
          <w:szCs w:val="28"/>
        </w:rPr>
        <w:t>、第一、二、三课堂的有效融合，</w:t>
      </w:r>
      <w:r>
        <w:rPr>
          <w:rFonts w:ascii="仿宋" w:eastAsia="仿宋" w:hAnsi="仿宋" w:hint="eastAsia"/>
          <w:sz w:val="28"/>
          <w:szCs w:val="28"/>
        </w:rPr>
        <w:t>综合性、设计性实验项目</w:t>
      </w:r>
      <w:r w:rsidR="00F27930">
        <w:rPr>
          <w:rFonts w:ascii="仿宋" w:eastAsia="仿宋" w:hAnsi="仿宋" w:hint="eastAsia"/>
          <w:sz w:val="28"/>
          <w:szCs w:val="28"/>
        </w:rPr>
        <w:t>、学科竞赛等实践活动</w:t>
      </w:r>
      <w:r>
        <w:rPr>
          <w:rFonts w:ascii="仿宋" w:eastAsia="仿宋" w:hAnsi="仿宋" w:hint="eastAsia"/>
          <w:sz w:val="28"/>
          <w:szCs w:val="28"/>
        </w:rPr>
        <w:t>和创新创业实践教学改革。探索项目驱动式培养模式改革，以项目为牵引，设计项目课程体系和理论课程体系，创新产教融合创新实践新模式。探索创新创业教育与专业教育相辅互补的育人新模式、新机制，丰富创新创业课程类型，培养学生创新创业实践能力。</w:t>
      </w:r>
    </w:p>
    <w:p w14:paraId="56CE47B8" w14:textId="77777777" w:rsidR="00E9085F" w:rsidRDefault="00DD2166">
      <w:pPr>
        <w:spacing w:line="52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8</w:t>
      </w:r>
      <w:r>
        <w:rPr>
          <w:rFonts w:ascii="仿宋" w:eastAsia="仿宋" w:hAnsi="仿宋" w:hint="eastAsia"/>
          <w:b/>
          <w:bCs/>
          <w:sz w:val="28"/>
          <w:szCs w:val="28"/>
        </w:rPr>
        <w:t>. 质量保障体系与评估机制改革研究专项</w:t>
      </w:r>
    </w:p>
    <w:p w14:paraId="66081D25" w14:textId="77777777" w:rsidR="00E9085F" w:rsidRDefault="00DD2166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研究和探索质量保障体系的构建与评估机制的改革，以适应教育现代化的需求。</w:t>
      </w:r>
      <w:r>
        <w:rPr>
          <w:rFonts w:ascii="仿宋" w:eastAsia="仿宋" w:hAnsi="仿宋" w:hint="eastAsia"/>
          <w:bCs/>
          <w:sz w:val="28"/>
          <w:szCs w:val="28"/>
        </w:rPr>
        <w:t>围绕改进本科教育教学评估、教师评价机制、学生评</w:t>
      </w:r>
      <w:r>
        <w:rPr>
          <w:rFonts w:ascii="仿宋" w:eastAsia="仿宋" w:hAnsi="仿宋" w:hint="eastAsia"/>
          <w:bCs/>
          <w:sz w:val="28"/>
          <w:szCs w:val="28"/>
        </w:rPr>
        <w:lastRenderedPageBreak/>
        <w:t>价机制等，以质量保障机制和能力建设为重点，突出专业特色，强化人才培养，研究教学质量评价体系改革，开展专业及课程评价标准研究与实践。</w:t>
      </w:r>
      <w:r>
        <w:rPr>
          <w:rFonts w:ascii="仿宋" w:eastAsia="仿宋" w:hAnsi="仿宋" w:hint="eastAsia"/>
          <w:sz w:val="28"/>
          <w:szCs w:val="28"/>
        </w:rPr>
        <w:t>包括：高等教育质量标准与评估体系的国际比较、内部质量保障机制的构建与实施、学生学习成果的评估与反馈、教育质量与就业市场的关系研究、教育质量保障体系的信息化建设等。</w:t>
      </w:r>
    </w:p>
    <w:p w14:paraId="7292338A" w14:textId="77777777" w:rsidR="00E9085F" w:rsidRDefault="00DD2166">
      <w:pPr>
        <w:spacing w:line="520" w:lineRule="exact"/>
        <w:ind w:firstLineChars="200" w:firstLine="56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/>
          <w:b/>
          <w:sz w:val="28"/>
          <w:szCs w:val="28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 xml:space="preserve"> 其他</w:t>
      </w:r>
    </w:p>
    <w:p w14:paraId="6DD02FA3" w14:textId="77777777" w:rsidR="00E9085F" w:rsidRDefault="00DD2166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与学校教育教学改革实际相符，具有较高的选题研究价值、论证有力的项目。</w:t>
      </w:r>
    </w:p>
    <w:sectPr w:rsidR="00E9085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84F9C" w14:textId="77777777" w:rsidR="00705604" w:rsidRDefault="00705604">
      <w:r>
        <w:separator/>
      </w:r>
    </w:p>
  </w:endnote>
  <w:endnote w:type="continuationSeparator" w:id="0">
    <w:p w14:paraId="1BADE646" w14:textId="77777777" w:rsidR="00705604" w:rsidRDefault="0070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9729949"/>
    </w:sdtPr>
    <w:sdtContent>
      <w:sdt>
        <w:sdtPr>
          <w:id w:val="1728636285"/>
        </w:sdtPr>
        <w:sdtContent>
          <w:p w14:paraId="2B041CA9" w14:textId="36470ECB" w:rsidR="00E9085F" w:rsidRDefault="00DD216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9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93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D81A84" w14:textId="77777777" w:rsidR="00E9085F" w:rsidRDefault="00E908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1611" w14:textId="77777777" w:rsidR="00705604" w:rsidRDefault="00705604">
      <w:r>
        <w:separator/>
      </w:r>
    </w:p>
  </w:footnote>
  <w:footnote w:type="continuationSeparator" w:id="0">
    <w:p w14:paraId="507267FE" w14:textId="77777777" w:rsidR="00705604" w:rsidRDefault="0070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73246" w14:textId="77777777" w:rsidR="00E9085F" w:rsidRDefault="00E9085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8C"/>
    <w:rsid w:val="0000063C"/>
    <w:rsid w:val="00022F40"/>
    <w:rsid w:val="0005511D"/>
    <w:rsid w:val="00073360"/>
    <w:rsid w:val="000B3396"/>
    <w:rsid w:val="000B50E2"/>
    <w:rsid w:val="000E5027"/>
    <w:rsid w:val="00144A95"/>
    <w:rsid w:val="001507EF"/>
    <w:rsid w:val="001F250B"/>
    <w:rsid w:val="00210C0D"/>
    <w:rsid w:val="002B7281"/>
    <w:rsid w:val="00301880"/>
    <w:rsid w:val="0033153A"/>
    <w:rsid w:val="00335363"/>
    <w:rsid w:val="003E5045"/>
    <w:rsid w:val="003F7E49"/>
    <w:rsid w:val="00402724"/>
    <w:rsid w:val="004511F6"/>
    <w:rsid w:val="00462399"/>
    <w:rsid w:val="00493075"/>
    <w:rsid w:val="004D5A30"/>
    <w:rsid w:val="005372BD"/>
    <w:rsid w:val="00540E3D"/>
    <w:rsid w:val="00573053"/>
    <w:rsid w:val="00582250"/>
    <w:rsid w:val="005A1A4F"/>
    <w:rsid w:val="005B3232"/>
    <w:rsid w:val="005D47C7"/>
    <w:rsid w:val="00600EAE"/>
    <w:rsid w:val="00671AAA"/>
    <w:rsid w:val="00676102"/>
    <w:rsid w:val="006920B0"/>
    <w:rsid w:val="006A7F21"/>
    <w:rsid w:val="006C753F"/>
    <w:rsid w:val="00705604"/>
    <w:rsid w:val="00723BCE"/>
    <w:rsid w:val="00765C8C"/>
    <w:rsid w:val="007C2B26"/>
    <w:rsid w:val="007E40E3"/>
    <w:rsid w:val="007E7EC3"/>
    <w:rsid w:val="0082616F"/>
    <w:rsid w:val="008D0154"/>
    <w:rsid w:val="008F587E"/>
    <w:rsid w:val="0091383B"/>
    <w:rsid w:val="00917EA1"/>
    <w:rsid w:val="00927ECE"/>
    <w:rsid w:val="00937171"/>
    <w:rsid w:val="009B7A20"/>
    <w:rsid w:val="009F0DED"/>
    <w:rsid w:val="009F4F39"/>
    <w:rsid w:val="00A36605"/>
    <w:rsid w:val="00A519B9"/>
    <w:rsid w:val="00A635E7"/>
    <w:rsid w:val="00A70B6F"/>
    <w:rsid w:val="00AC7009"/>
    <w:rsid w:val="00B470BB"/>
    <w:rsid w:val="00B55E05"/>
    <w:rsid w:val="00B65AC4"/>
    <w:rsid w:val="00BA1E0C"/>
    <w:rsid w:val="00BC077D"/>
    <w:rsid w:val="00C10D3D"/>
    <w:rsid w:val="00C350AC"/>
    <w:rsid w:val="00C73E9F"/>
    <w:rsid w:val="00CA48EC"/>
    <w:rsid w:val="00CB49EC"/>
    <w:rsid w:val="00CC320C"/>
    <w:rsid w:val="00CC7DEF"/>
    <w:rsid w:val="00DA2596"/>
    <w:rsid w:val="00DD2166"/>
    <w:rsid w:val="00DF28E1"/>
    <w:rsid w:val="00E22D4A"/>
    <w:rsid w:val="00E34721"/>
    <w:rsid w:val="00E5236C"/>
    <w:rsid w:val="00E9085F"/>
    <w:rsid w:val="00ED7188"/>
    <w:rsid w:val="00EE01F0"/>
    <w:rsid w:val="00EE76CC"/>
    <w:rsid w:val="00EF427E"/>
    <w:rsid w:val="00F13A74"/>
    <w:rsid w:val="00F27930"/>
    <w:rsid w:val="00FC4AAF"/>
    <w:rsid w:val="00FC52E0"/>
    <w:rsid w:val="03213227"/>
    <w:rsid w:val="2829547A"/>
    <w:rsid w:val="4926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9EF54"/>
  <w15:docId w15:val="{DE1E5436-3D85-4BFB-9A20-C6F51708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仿宋_GB2312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styleId="a9">
    <w:name w:val="Revision"/>
    <w:hidden/>
    <w:uiPriority w:val="99"/>
    <w:semiHidden/>
    <w:rsid w:val="00CC320C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 Yilei</cp:lastModifiedBy>
  <cp:revision>3</cp:revision>
  <dcterms:created xsi:type="dcterms:W3CDTF">2025-09-05T08:18:00Z</dcterms:created>
  <dcterms:modified xsi:type="dcterms:W3CDTF">2025-09-07T06:39:00Z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eyJoZGlkIjoiYjBlN2Q3MGRlZmI0OGMxMDIxNTc0NWFkNzFlMWY2NjIiLCJ1c2VySWQiOiIxMzAyODk3MDg5In0=</vt:lpwstr>
  </property>
  <property fmtid="{D5CDD505-2E9C-101B-9397-08002B2CF9AE}" pid="3" name="KSOProductBuildVer">
    <vt:lpwstr>2052-12.1.0.21915</vt:lpwstr>
  </property>
  <property fmtid="{D5CDD505-2E9C-101B-9397-08002B2CF9AE}" pid="4" name="ICV">
    <vt:lpwstr>E67C95167B464FC1AC5F0D9B069AF92C_12</vt:lpwstr>
  </property>
</Properties>
</file>