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40" w:lineRule="atLeast"/>
        <w:jc w:val="center"/>
        <w:outlineLvl w:val="0"/>
        <w:rPr>
          <w:rFonts w:ascii="黑体" w:hAnsi="黑体" w:eastAsia="黑体" w:cs="宋体"/>
          <w:color w:val="000000" w:themeColor="text1"/>
          <w:kern w:val="36"/>
          <w:sz w:val="32"/>
          <w:szCs w:val="32"/>
        </w:rPr>
      </w:pPr>
      <w:r>
        <w:rPr>
          <w:rFonts w:hint="eastAsia" w:ascii="黑体" w:hAnsi="黑体" w:eastAsia="黑体" w:cs="宋体"/>
          <w:color w:val="000000" w:themeColor="text1"/>
          <w:kern w:val="36"/>
          <w:sz w:val="32"/>
          <w:szCs w:val="32"/>
        </w:rPr>
        <w:t>上海外国语大学课程教学大纲管理条例</w:t>
      </w:r>
    </w:p>
    <w:p>
      <w:pPr>
        <w:widowControl/>
        <w:shd w:val="clear" w:color="auto" w:fill="FFFFFF"/>
        <w:spacing w:line="360" w:lineRule="auto"/>
        <w:ind w:firstLine="480" w:firstLineChars="200"/>
        <w:jc w:val="center"/>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上外办[2014]11号</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教学大纲是执行专业人才培养方案、实现培养目标要求的教学指导性文件，是编写教材、组织教学、进行课堂教学质量评价和教学管理的重要依据。制定课程教学大纲是学校教学工作的重要组成部分。我校本科教学计划内的理论课程、独立设置的实验课程及专业实习课程均应制定课程教学大纲。为进一步加强我校课程教学大纲的管理工作，特制定本条例。</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一、课程教学大纲的制订</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一）各专业培养方案中所列的课程（包括理论课程、实验课程、专业实习课程）均须制定符合培养目标要求的课程教学大纲，无教学大纲的课程不得开课。名称相同但教学目标及要求不同的课程，要分别编写教学大纲。</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二）课程教学大纲的制定要坚持以学生发展为本，着眼于实现人才培养目标、完善学生应具备的知识结构和能力结构，体现思想性、科学性、基础性与时代性。从本课程在人才培养中的地位、作用角度出发明确教学目标、设计教学内容及各教学环节安排等。处理好与相关课程的联系与分工，以避免课程内容间的重复和遗漏。在不同模块课程之间、先修课程与后续课程之间，注重知识、能力的分层次、逐步深化和横向拓展。</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三）课程教学大纲的制定要根据学校的人才培养目标，坚持“课内－课外”、“显课程－潜课程”有机结合，注重教育思想和观念的创新、内容体系和教学方法的创新。力求在课程教学中贯穿“知识、能力、素质协调发展”的思想，在加强基础，因材施教的基础上，强调学生的自主学习和相应能力的培养。</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四）课程教学大纲的格式及内容原则上应按本条例中指导性格式统一书写，力求文字严谨、名词术语规范、意义明确扼要，避免似是而非、模棱两可的术语或定义。计量单位、标点符号等应符合相应的国家标准。</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（五）课程教学大纲由各学院（系、部）组织编写，学科组（教研室）集体讨论定稿，经学院（系、部）审核后，报教务处批准。</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二、课程教学大纲的基本内容及格式</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（一）课程教学大纲的内容</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教学大纲应包括以下基本内容：课程名称（包括中文名称、英文名称）、课程代码、课程类型、学时学分、授课语言、适应专业、开课学期、先修课的要求、教学目标、教学环节、内容及学时分配、教学策略与方法建议、教材及教学参考资料、课程考核方式等。</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1．课程名称（包括中文名称、英文名称）、课程代码、课程类型、授课语言、适应专业、开课学期</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教学大纲中的课程名称、课程代码、课程类型、授课语言、适应专业、开课学期应与专业人才培养方案中的有关内容一致。</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2．课程的总学时、学分要求</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课程总学时、学分数应与专业培养方案一致。课程总学时应包括课堂讲授课学时、课程实验课学时。根据需要，还可以设置课堂讨论课时、习题课时、课外实践学时等。</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3．教学目标</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指出本课程在人才培养过程中的地位及作用，明确学生学习本课程后在认知、技能和情感等方面应达到的目标。如：学生需要记住哪些术语、定义、过程等；学生需要学会哪些专业技能；希望看到学生在信念、价值观等方面发生哪些改变；学生可能从哪些新的角度去认识世界；学生变得更善于开展哪些活动。</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4．先修课的要求</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要指出本课程的预修课程或修读本课程应具备的基础性知识。如果本课程在教学内容及教学环节等方面与其他课程相关联，应明确课程间的分工，与后续课程的关系。</w:t>
      </w:r>
    </w:p>
    <w:p>
      <w:pPr>
        <w:widowControl/>
        <w:shd w:val="clear" w:color="auto" w:fill="FFFFFF"/>
        <w:spacing w:line="360" w:lineRule="auto"/>
        <w:ind w:firstLine="420" w:firstLineChars="200"/>
        <w:jc w:val="left"/>
        <w:rPr>
          <w:rFonts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5．教学环节、内容及学时分配</w:t>
      </w:r>
    </w:p>
    <w:p>
      <w:pPr>
        <w:widowControl/>
        <w:shd w:val="clear" w:color="auto" w:fill="FFFFFF"/>
        <w:spacing w:line="360" w:lineRule="auto"/>
        <w:ind w:firstLine="420" w:firstLineChars="200"/>
        <w:jc w:val="left"/>
        <w:rPr>
          <w:rFonts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课程教学大纲应分章（节）介绍教学内容、明确学习目的和要求。指出课程的重点、难点。相关学科基础课程、学科基础课程教学大纲中应列出主要知识点。对于课程安排的其它教学环节如实验、实习、习题课、讨论课、其它实践活动等，应当在课程教学大纲中说明各环节的基本教学内容、学时、教学要求、教学目的、学习任务等。</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独立设置的实验课程、专业实习课程教学大纲以实验（实习）项目为基本单元，说明每一实验（实习）项目的教学目标、教学内容、教学要求。实验课程应注明基础性实验、综合性实验及设计性实验等不同层次。专业实习课程应注明实习安排（包括实习方式、进度安排等）。</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按“了解”、“理解”、“掌握”三个层次写明课程的主要内容和要求。“了解”，是指学生应能辨认的科学事实、概念、原则、术语，知道事物的分类、过程及变化倾向，包括必要的记忆。“理解”，是指学生能用自己的语言把学过的知识加以叙述、解释、归纳，并能把某一事实或概念分解为若干部分，指出它们之间的内在联系或与其他事物的相互关系。“掌握”，是指学生能根据不同情况对某些概念、定律、原理、方法等在正确理解的基础上结合事例加以运用，包括分析和综合。</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6．教学策略与方法建议</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应提出适合教学目标、符合学生特点（知识基础、认知特点和学习风格），突出学生的主体性的教学策略与方法建议。采用多种教学策略（小组合作策略、问题解决类策略、交流与分享策略、反思策略、鼓励创新思维的策略、活跃气氛的策略），设计灵活多样的教学活动，提供多种学习体验，有效调动学生的学习积极性。优化组合和运用多种教学手段，特别注重多媒体及网络等现代教育技术的应用，有效提高教学质量。</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7．教材及教学参考资料</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教学大纲中应列出使用的主要教材、参考教材及教学参考资料名录。要尽量选用获国家规划教材、面向21世纪教材、获省部级以上奖励的优秀教材、精品教材、国外原版教材以及有特色的教材。鼓励使用自编高水平教材及讲义。教学参考资料包括教学指导书、案例集、习题集、网络学习资源、相关学术刊物等。</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8．课程考核方式</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应根据教学计划指出本课程考核类型是考试或考查，考核方式是开卷、闭卷、课程论文、项目报告，还是其它方式，并拟定平时成绩、期末考试所占比例的建议。</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（二）课程教学大纲的编写格式</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为便于各院（系、部）编辑印制课程教学大纲，建议理论课程、实验课程、专业实习课程分别采用以下格式（见附录）。</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三、课程教学大纲的管理</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（一）课程教学大纲是组织课程教学活动的依据，为了保证课程教学的严肃性、稳定性，教学大纲一经批准后</w:t>
      </w:r>
      <w:bookmarkStart w:id="0" w:name="_GoBack"/>
      <w:bookmarkEnd w:id="0"/>
      <w:r>
        <w:rPr>
          <w:rFonts w:hint="eastAsia" w:ascii="宋体" w:hAnsi="宋体" w:eastAsia="宋体" w:cs="宋体"/>
          <w:color w:val="000000" w:themeColor="text1"/>
          <w:kern w:val="0"/>
          <w:sz w:val="24"/>
          <w:szCs w:val="24"/>
        </w:rPr>
        <w:t>必须严肃执行，不得随意改动。</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二）在课程教学大纲执行过程中，各学科组（教研室）根据学科的发展变化需要对教学大纲作修改调整时，可向学院（系、部）和教务处提出申请，同时上报新修订的教学大纲，经学院（系、部）和教务处审批、备案后方可生效执行。</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（三）拟新开设的课程在开课前必须先制订出教学大纲，经院（系）或课程建设教学委员会审核并报教务处批准后方可开课。</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四）课程教学大纲属基本教学文件，由学院（系、部）和学校统一收审论证、统一管理和印发。教学单位应严格按课程教学大纲的要求组织教学活动，教师在教学中应体现教学大纲的要求。教务处、教学督导组也应按大纲内容组织相关的教学检查和评估活动。</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四、附则</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（一）本条例公布之日起施行。</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（二）学校授权教务处对本条例进行解释。</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附件1：教学大纲编写格式</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附件2：课程类型划分办法</w:t>
      </w:r>
    </w:p>
    <w:p>
      <w:pPr>
        <w:widowControl/>
        <w:shd w:val="clear" w:color="auto" w:fill="FFFFFF"/>
        <w:spacing w:line="360" w:lineRule="auto"/>
        <w:jc w:val="left"/>
        <w:rPr>
          <w:rFonts w:ascii="宋体" w:hAnsi="宋体" w:eastAsia="宋体" w:cs="宋体"/>
          <w:color w:val="000000" w:themeColor="text1"/>
          <w:kern w:val="0"/>
          <w:sz w:val="24"/>
          <w:szCs w:val="24"/>
        </w:rPr>
      </w:pPr>
      <w:r>
        <w:rPr>
          <w:rFonts w:ascii="Times New Roman" w:hAnsi="Times New Roman" w:eastAsia="宋体" w:cs="Times New Roman"/>
          <w:color w:val="000000" w:themeColor="text1"/>
          <w:kern w:val="0"/>
          <w:sz w:val="24"/>
          <w:szCs w:val="24"/>
        </w:rPr>
        <w:br w:type="page"/>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附件1.</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教学大纲编写格式</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为便于各院（系、部）编辑印制课程教学大纲，建议理论课程、实验课程、专业实习课程分别采用以下格式：</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一、篇幅：每门课程教学大纲以2000-4000字为宜。</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二、页面格式要求：A4纸页面。</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三、字体字号：请按照以下模版填写。</w:t>
      </w:r>
    </w:p>
    <w:p>
      <w:pPr>
        <w:widowControl/>
        <w:shd w:val="clear" w:color="auto" w:fill="FFFFFF"/>
        <w:spacing w:line="360" w:lineRule="auto"/>
        <w:jc w:val="left"/>
        <w:rPr>
          <w:rFonts w:ascii="宋体" w:hAnsi="宋体" w:eastAsia="宋体" w:cs="宋体"/>
          <w:color w:val="000000" w:themeColor="text1"/>
          <w:kern w:val="0"/>
          <w:sz w:val="24"/>
          <w:szCs w:val="24"/>
        </w:rPr>
      </w:pPr>
      <w:r>
        <w:rPr>
          <w:rFonts w:ascii="Calibri" w:hAnsi="Calibri" w:eastAsia="黑体" w:cs="Calibri"/>
          <w:color w:val="000000" w:themeColor="text1"/>
          <w:kern w:val="0"/>
          <w:sz w:val="24"/>
          <w:szCs w:val="24"/>
        </w:rPr>
        <w:t> </w:t>
      </w:r>
      <w:r>
        <w:rPr>
          <w:rFonts w:hint="eastAsia" w:ascii="黑体" w:hAnsi="黑体" w:eastAsia="黑体" w:cs="宋体"/>
          <w:color w:val="000000" w:themeColor="text1"/>
          <w:kern w:val="0"/>
          <w:sz w:val="24"/>
          <w:szCs w:val="24"/>
        </w:rPr>
        <w:t>◆ 理论课程教学大纲建议格式：</w:t>
      </w:r>
    </w:p>
    <w:p>
      <w:pPr>
        <w:widowControl/>
        <w:shd w:val="clear" w:color="auto" w:fill="FFFFFF"/>
        <w:spacing w:line="360" w:lineRule="auto"/>
        <w:jc w:val="left"/>
        <w:rPr>
          <w:rFonts w:ascii="宋体" w:hAnsi="宋体" w:eastAsia="宋体" w:cs="宋体"/>
          <w:color w:val="000000" w:themeColor="text1"/>
          <w:kern w:val="0"/>
          <w:sz w:val="24"/>
          <w:szCs w:val="24"/>
        </w:rPr>
      </w:pPr>
      <w:r>
        <w:rPr>
          <w:rFonts w:ascii="Calibri" w:hAnsi="Calibri" w:eastAsia="黑体" w:cs="Calibri"/>
          <w:color w:val="000000" w:themeColor="text1"/>
          <w:kern w:val="0"/>
          <w:sz w:val="24"/>
          <w:szCs w:val="24"/>
        </w:rPr>
        <w:t> </w:t>
      </w:r>
      <w:r>
        <w:rPr>
          <w:rFonts w:hint="eastAsia" w:ascii="黑体" w:hAnsi="黑体" w:eastAsia="黑体" w:cs="宋体"/>
          <w:color w:val="000000" w:themeColor="text1"/>
          <w:kern w:val="0"/>
          <w:sz w:val="24"/>
          <w:szCs w:val="24"/>
        </w:rPr>
        <w:t>《********》课程教学大纲</w:t>
      </w:r>
      <w:r>
        <w:rPr>
          <w:rFonts w:hint="eastAsia" w:ascii="宋体" w:hAnsi="宋体" w:eastAsia="宋体" w:cs="宋体"/>
          <w:color w:val="000000" w:themeColor="text1"/>
          <w:kern w:val="0"/>
          <w:sz w:val="24"/>
          <w:szCs w:val="24"/>
        </w:rPr>
        <w:t>（课程名称，黑体，三号，居中））</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【课程英文名称】（应参考国际国内通用名称）：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【课程代码】</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【课程类型】</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【授课语言】</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【适用专业】</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【开课学期】</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【先修课程】</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【总学时数】    其中理论教学学时：   实验（实践）教学时数：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【总学分数】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【教研室】</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【执笔人】</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【审核人】</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【编写（修订）日期】：</w:t>
      </w:r>
    </w:p>
    <w:p>
      <w:pPr>
        <w:widowControl/>
        <w:shd w:val="clear" w:color="auto" w:fill="FFFFFF"/>
        <w:spacing w:line="360" w:lineRule="auto"/>
        <w:jc w:val="left"/>
        <w:rPr>
          <w:rFonts w:ascii="宋体" w:hAnsi="宋体" w:eastAsia="宋体" w:cs="宋体"/>
          <w:color w:val="000000" w:themeColor="text1"/>
          <w:kern w:val="0"/>
          <w:sz w:val="24"/>
          <w:szCs w:val="24"/>
        </w:rPr>
      </w:pPr>
      <w:r>
        <w:rPr>
          <w:rFonts w:ascii="Calibri" w:hAnsi="Calibri" w:eastAsia="黑体" w:cs="Calibri"/>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一、课程教学目标</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（正文标题黑体五号字，内容宋体五号字；1.5倍行距，下同）</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二、先修课的要求</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三、教学环节、内容及学时分配</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（一）总论（或绪论、概论等）</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学时（课堂讲授学时+其他教学学时）：</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重点、难点：</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其它教学环节（如实验、习题课、讨论课、其它实践活动）：</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（二）第一章*******</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学时（课堂讲授学时+其他教学学时）：</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重点、难点：</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其它教学环节（如实验、习题课、讨论课、其它实践活动）：</w:t>
      </w:r>
    </w:p>
    <w:p>
      <w:pPr>
        <w:widowControl/>
        <w:shd w:val="clear" w:color="auto" w:fill="FFFFFF"/>
        <w:spacing w:line="360" w:lineRule="auto"/>
        <w:ind w:firstLine="480" w:firstLineChars="200"/>
        <w:jc w:val="left"/>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（三）第二章*******              </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学时（课堂讲授学时+其他教学学时）</w:t>
      </w:r>
    </w:p>
    <w:p>
      <w:pPr>
        <w:widowControl/>
        <w:shd w:val="clear" w:color="auto" w:fill="FFFFFF"/>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四、教学策略与方法建议</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五、教材与学习资源</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六、考核方式</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 实验课程教学大纲建议格式：</w:t>
      </w:r>
    </w:p>
    <w:p>
      <w:pPr>
        <w:widowControl/>
        <w:shd w:val="clear" w:color="auto" w:fill="FFFFFF"/>
        <w:spacing w:line="360" w:lineRule="auto"/>
        <w:jc w:val="left"/>
        <w:rPr>
          <w:rFonts w:ascii="宋体" w:hAnsi="宋体" w:eastAsia="宋体" w:cs="宋体"/>
          <w:color w:val="000000" w:themeColor="text1"/>
          <w:kern w:val="0"/>
          <w:sz w:val="24"/>
          <w:szCs w:val="24"/>
        </w:rPr>
      </w:pPr>
      <w:r>
        <w:rPr>
          <w:rFonts w:ascii="Calibri" w:hAnsi="Calibri" w:eastAsia="黑体" w:cs="Calibri"/>
          <w:color w:val="000000" w:themeColor="text1"/>
          <w:kern w:val="0"/>
          <w:sz w:val="24"/>
          <w:szCs w:val="24"/>
        </w:rPr>
        <w:t> </w:t>
      </w:r>
      <w:r>
        <w:rPr>
          <w:rFonts w:hint="eastAsia" w:ascii="黑体" w:hAnsi="黑体" w:eastAsia="黑体" w:cs="宋体"/>
          <w:color w:val="000000" w:themeColor="text1"/>
          <w:kern w:val="0"/>
          <w:sz w:val="24"/>
          <w:szCs w:val="24"/>
        </w:rPr>
        <w:t>《********》课程教学大纲</w:t>
      </w:r>
      <w:r>
        <w:rPr>
          <w:rFonts w:hint="eastAsia" w:ascii="宋体" w:hAnsi="宋体" w:eastAsia="宋体" w:cs="宋体"/>
          <w:color w:val="000000" w:themeColor="text1"/>
          <w:kern w:val="0"/>
          <w:sz w:val="24"/>
          <w:szCs w:val="24"/>
        </w:rPr>
        <w:t>（课程名称，黑体，三号，居中））</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【课程英文名称】（应参考国际国内通用名称）：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【课程代码】</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【课程类型】</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【授课语言】</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【适用专业】</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【开课学期】</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【先修课程】</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【总学时数】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【总学分数】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【教研室】</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【执笔人】</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【审核人】</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【编写（修订）日期】：</w:t>
      </w:r>
    </w:p>
    <w:p>
      <w:pPr>
        <w:widowControl/>
        <w:shd w:val="clear" w:color="auto" w:fill="FFFFFF"/>
        <w:spacing w:line="360" w:lineRule="auto"/>
        <w:jc w:val="left"/>
        <w:rPr>
          <w:rFonts w:ascii="宋体" w:hAnsi="宋体" w:eastAsia="宋体" w:cs="宋体"/>
          <w:color w:val="000000" w:themeColor="text1"/>
          <w:kern w:val="0"/>
          <w:sz w:val="24"/>
          <w:szCs w:val="24"/>
        </w:rPr>
      </w:pPr>
      <w:r>
        <w:rPr>
          <w:rFonts w:ascii="Calibri" w:hAnsi="Calibri" w:eastAsia="黑体" w:cs="Calibri"/>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一、课程教学目标</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（正文标题黑体五号字，内容宋体五号字；1.5倍行距，下同）</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二、先修课的要求</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三、教学环节、内容及学时分配</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实验一、实验项目名称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学时：</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层次（请说明是基础性、综合性或设计性实验）：</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重点、难点：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其它教学环节（如讲授、习题、讨论、其它实践活动）：</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实验二、实验项目名称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学时：</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层次（请说明是基础性、综合性或设计性实验）：</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重点、难点：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其它教学环节（如讲授、习题、讨论、其它实践活动）：</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实验三、实验项目名称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学时：</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层次（请说明是基础性、综合性或设计性实验）：</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重点、难点：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其它教学环节（如讲授、习题、讨论、其它实践活动）：</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四、教学策略与方法建议</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五、教材与学习资源</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六、考核方式</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 专业实习课程教学大纲建议格式：</w:t>
      </w:r>
    </w:p>
    <w:p>
      <w:pPr>
        <w:widowControl/>
        <w:shd w:val="clear" w:color="auto" w:fill="FFFFFF"/>
        <w:spacing w:line="360" w:lineRule="auto"/>
        <w:jc w:val="left"/>
        <w:rPr>
          <w:rFonts w:ascii="宋体" w:hAnsi="宋体" w:eastAsia="宋体" w:cs="宋体"/>
          <w:color w:val="000000" w:themeColor="text1"/>
          <w:kern w:val="0"/>
          <w:sz w:val="24"/>
          <w:szCs w:val="24"/>
        </w:rPr>
      </w:pPr>
      <w:r>
        <w:rPr>
          <w:rFonts w:ascii="Calibri" w:hAnsi="Calibri" w:eastAsia="黑体" w:cs="Calibri"/>
          <w:color w:val="000000" w:themeColor="text1"/>
          <w:kern w:val="0"/>
          <w:sz w:val="24"/>
          <w:szCs w:val="24"/>
        </w:rPr>
        <w:t> </w:t>
      </w:r>
      <w:r>
        <w:rPr>
          <w:rFonts w:hint="eastAsia" w:ascii="黑体" w:hAnsi="黑体" w:eastAsia="黑体" w:cs="宋体"/>
          <w:color w:val="000000" w:themeColor="text1"/>
          <w:kern w:val="0"/>
          <w:sz w:val="24"/>
          <w:szCs w:val="24"/>
        </w:rPr>
        <w:t>《********》课程教学大纲</w:t>
      </w:r>
      <w:r>
        <w:rPr>
          <w:rFonts w:hint="eastAsia" w:ascii="宋体" w:hAnsi="宋体" w:eastAsia="宋体" w:cs="宋体"/>
          <w:color w:val="000000" w:themeColor="text1"/>
          <w:kern w:val="0"/>
          <w:sz w:val="24"/>
          <w:szCs w:val="24"/>
        </w:rPr>
        <w:t>（课程名称，黑体，三号，居中））</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【课程英文名称】（应参考国际国内通用名称）：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【课程代码】</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【课程类型】</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【授课语言】</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【适用专业】</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【开课学期】</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【先修课程】</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【总学时数】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【总学分数】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【教研室】</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【执笔人】</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【审核人】</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【编写（修订）日期】：</w:t>
      </w:r>
    </w:p>
    <w:p>
      <w:pPr>
        <w:widowControl/>
        <w:shd w:val="clear" w:color="auto" w:fill="FFFFFF"/>
        <w:spacing w:line="360" w:lineRule="auto"/>
        <w:jc w:val="left"/>
        <w:rPr>
          <w:rFonts w:ascii="宋体" w:hAnsi="宋体" w:eastAsia="宋体" w:cs="宋体"/>
          <w:color w:val="000000" w:themeColor="text1"/>
          <w:kern w:val="0"/>
          <w:sz w:val="24"/>
          <w:szCs w:val="24"/>
        </w:rPr>
      </w:pPr>
      <w:r>
        <w:rPr>
          <w:rFonts w:ascii="Calibri" w:hAnsi="Calibri" w:eastAsia="黑体" w:cs="Calibri"/>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一、课程教学目标</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（正文标题黑体五号字，内容宋体五号字；1.5倍行距，下同）</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二、先修课的要求</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三、实习地点（基地）说明</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四、教学环节、内容及学时分配</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实习一：实习项目名称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学时：</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方式（注明此类课程教学实现途径，如说明是集中、分散或部分集中实习、实训、社会调查、参观考察、下乡实践等，明确时间、地点等具体安排）：</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重点、难点：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其它教学环节（如讲授、习题、讨论）：</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成果撰写要求：包括各类报告、设计成果等撰写规范、内容要求等。</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实习二：实习项目名称</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学时：</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方式（注明此类课程教学实现途径，如说明是集中、分散或部分集中实习、实训、社会调查、参观考察、下乡实践等，明确时间、地点等具体安排）：</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重点、难点：</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其它教学环节（如讲授、习题、讨论）：</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成果撰写要求：包括各类报告、设计成果等撰写规范、内容要求等。</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四、教学策略与方法建议</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五、教材与学习资源</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六、考核方式</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p>
      <w:pPr>
        <w:widowControl/>
        <w:shd w:val="clear" w:color="auto" w:fill="FFFFFF"/>
        <w:spacing w:line="360" w:lineRule="auto"/>
        <w:jc w:val="left"/>
        <w:rPr>
          <w:rFonts w:ascii="宋体" w:hAnsi="宋体" w:eastAsia="宋体" w:cs="宋体"/>
          <w:color w:val="000000" w:themeColor="text1"/>
          <w:kern w:val="0"/>
          <w:sz w:val="24"/>
          <w:szCs w:val="24"/>
        </w:rPr>
      </w:pPr>
    </w:p>
    <w:p>
      <w:pPr>
        <w:widowControl/>
        <w:shd w:val="clear" w:color="auto" w:fill="FFFFFF"/>
        <w:spacing w:line="360" w:lineRule="auto"/>
        <w:jc w:val="left"/>
        <w:rPr>
          <w:rFonts w:ascii="宋体" w:hAnsi="宋体" w:eastAsia="宋体" w:cs="宋体"/>
          <w:color w:val="000000" w:themeColor="text1"/>
          <w:kern w:val="0"/>
          <w:sz w:val="24"/>
          <w:szCs w:val="24"/>
        </w:rPr>
      </w:pP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黑体" w:hAnsi="黑体" w:eastAsia="黑体" w:cs="宋体"/>
          <w:color w:val="000000" w:themeColor="text1"/>
          <w:kern w:val="0"/>
          <w:sz w:val="24"/>
          <w:szCs w:val="24"/>
        </w:rPr>
        <w:t>附件2：课程类型划分办法</w:t>
      </w:r>
    </w:p>
    <w:p>
      <w:pPr>
        <w:widowControl/>
        <w:shd w:val="clear" w:color="auto" w:fill="FFFFFF"/>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261" w:type="dxa"/>
            <w:vMerge w:val="restart"/>
            <w:shd w:val="clear" w:color="auto" w:fill="auto"/>
            <w:tcMar>
              <w:top w:w="0" w:type="dxa"/>
              <w:left w:w="108" w:type="dxa"/>
              <w:bottom w:w="0" w:type="dxa"/>
              <w:right w:w="108" w:type="dxa"/>
            </w:tcMar>
            <w:vAlign w:val="center"/>
          </w:tcPr>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课程类型</w:t>
            </w:r>
          </w:p>
        </w:tc>
        <w:tc>
          <w:tcPr>
            <w:tcW w:w="4261" w:type="dxa"/>
            <w:shd w:val="clear" w:color="auto" w:fill="auto"/>
            <w:tcMar>
              <w:top w:w="0" w:type="dxa"/>
              <w:left w:w="108" w:type="dxa"/>
              <w:bottom w:w="0" w:type="dxa"/>
              <w:right w:w="108" w:type="dxa"/>
            </w:tcMar>
            <w:vAlign w:val="center"/>
          </w:tcPr>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通识教育必修课程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261" w:type="dxa"/>
            <w:vMerge w:val="continue"/>
            <w:vAlign w:val="center"/>
          </w:tcPr>
          <w:p>
            <w:pPr>
              <w:widowControl/>
              <w:spacing w:line="360" w:lineRule="auto"/>
              <w:jc w:val="left"/>
              <w:rPr>
                <w:rFonts w:ascii="宋体" w:hAnsi="宋体" w:eastAsia="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通识教育选修课程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261" w:type="dxa"/>
            <w:vMerge w:val="continue"/>
            <w:vAlign w:val="center"/>
          </w:tcPr>
          <w:p>
            <w:pPr>
              <w:widowControl/>
              <w:spacing w:line="360" w:lineRule="auto"/>
              <w:jc w:val="left"/>
              <w:rPr>
                <w:rFonts w:ascii="宋体" w:hAnsi="宋体" w:eastAsia="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专业基础课程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261" w:type="dxa"/>
            <w:vMerge w:val="continue"/>
            <w:vAlign w:val="center"/>
          </w:tcPr>
          <w:p>
            <w:pPr>
              <w:widowControl/>
              <w:spacing w:line="360" w:lineRule="auto"/>
              <w:jc w:val="left"/>
              <w:rPr>
                <w:rFonts w:ascii="宋体" w:hAnsi="宋体" w:eastAsia="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261" w:type="dxa"/>
            <w:vMerge w:val="continue"/>
            <w:vAlign w:val="center"/>
          </w:tcPr>
          <w:p>
            <w:pPr>
              <w:widowControl/>
              <w:spacing w:line="360" w:lineRule="auto"/>
              <w:jc w:val="left"/>
              <w:rPr>
                <w:rFonts w:ascii="宋体" w:hAnsi="宋体" w:eastAsia="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专业方向课程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261" w:type="dxa"/>
            <w:vMerge w:val="continue"/>
            <w:vAlign w:val="center"/>
          </w:tcPr>
          <w:p>
            <w:pPr>
              <w:widowControl/>
              <w:spacing w:line="360" w:lineRule="auto"/>
              <w:jc w:val="left"/>
              <w:rPr>
                <w:rFonts w:ascii="宋体" w:hAnsi="宋体" w:eastAsia="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英语基础课程（非语言类专业）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261" w:type="dxa"/>
            <w:vMerge w:val="continue"/>
            <w:vAlign w:val="center"/>
          </w:tcPr>
          <w:p>
            <w:pPr>
              <w:widowControl/>
              <w:spacing w:line="360" w:lineRule="auto"/>
              <w:jc w:val="left"/>
              <w:rPr>
                <w:rFonts w:ascii="宋体" w:hAnsi="宋体" w:eastAsia="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tcPr>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实践教育环节</w:t>
            </w:r>
          </w:p>
        </w:tc>
      </w:tr>
    </w:tbl>
    <w:p>
      <w:pPr>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1E31"/>
    <w:rsid w:val="000249A7"/>
    <w:rsid w:val="000D5A25"/>
    <w:rsid w:val="001C4C2B"/>
    <w:rsid w:val="00227572"/>
    <w:rsid w:val="00333EDF"/>
    <w:rsid w:val="00344C5E"/>
    <w:rsid w:val="00394972"/>
    <w:rsid w:val="003D4729"/>
    <w:rsid w:val="00403226"/>
    <w:rsid w:val="004C5C0C"/>
    <w:rsid w:val="004F2433"/>
    <w:rsid w:val="00540B39"/>
    <w:rsid w:val="00562D16"/>
    <w:rsid w:val="00572446"/>
    <w:rsid w:val="007C0652"/>
    <w:rsid w:val="007D142B"/>
    <w:rsid w:val="007D6D99"/>
    <w:rsid w:val="0081742C"/>
    <w:rsid w:val="00846ADC"/>
    <w:rsid w:val="0086618F"/>
    <w:rsid w:val="00871E31"/>
    <w:rsid w:val="009A5CD3"/>
    <w:rsid w:val="00A84159"/>
    <w:rsid w:val="00AA3962"/>
    <w:rsid w:val="00AE5362"/>
    <w:rsid w:val="00B17A75"/>
    <w:rsid w:val="00B90071"/>
    <w:rsid w:val="00BB1AFF"/>
    <w:rsid w:val="00D16956"/>
    <w:rsid w:val="00D26BA2"/>
    <w:rsid w:val="00DB024A"/>
    <w:rsid w:val="00E26A2A"/>
    <w:rsid w:val="00E550E4"/>
    <w:rsid w:val="00FA4554"/>
    <w:rsid w:val="00FC7AE0"/>
    <w:rsid w:val="0FE4221A"/>
    <w:rsid w:val="33185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标题 1 Char"/>
    <w:basedOn w:val="7"/>
    <w:link w:val="2"/>
    <w:uiPriority w:val="9"/>
    <w:rPr>
      <w:rFonts w:ascii="宋体" w:hAnsi="宋体" w:eastAsia="宋体" w:cs="宋体"/>
      <w:b/>
      <w:bCs/>
      <w:kern w:val="36"/>
      <w:sz w:val="48"/>
      <w:szCs w:val="48"/>
    </w:rPr>
  </w:style>
  <w:style w:type="character" w:customStyle="1" w:styleId="9">
    <w:name w:val="apple-converted-space"/>
    <w:basedOn w:val="7"/>
    <w:uiPriority w:val="0"/>
  </w:style>
  <w:style w:type="character" w:customStyle="1" w:styleId="10">
    <w:name w:val="页眉 Char"/>
    <w:basedOn w:val="7"/>
    <w:link w:val="4"/>
    <w:qFormat/>
    <w:uiPriority w:val="99"/>
    <w:rPr>
      <w:sz w:val="18"/>
      <w:szCs w:val="18"/>
    </w:rPr>
  </w:style>
  <w:style w:type="character" w:customStyle="1" w:styleId="11">
    <w:name w:val="页脚 Char"/>
    <w:basedOn w:val="7"/>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684</Words>
  <Characters>3899</Characters>
  <Lines>32</Lines>
  <Paragraphs>9</Paragraphs>
  <TotalTime>1</TotalTime>
  <ScaleCrop>false</ScaleCrop>
  <LinksUpToDate>false</LinksUpToDate>
  <CharactersWithSpaces>4574</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2016-11-09T01:28:00Z</dcterms:created>
  <dc:creator>Linear Equation</dc:creator>
  <cp:lastModifiedBy>朱淡淡</cp:lastModifiedBy>
  <dcterms:modified xsi:type="dcterms:W3CDTF">2019-03-22T02:31:16Z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