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CF" w:rsidRPr="003E5705" w:rsidRDefault="001C5DCF" w:rsidP="001C5DCF">
      <w:pPr>
        <w:spacing w:line="288" w:lineRule="auto"/>
        <w:jc w:val="left"/>
        <w:rPr>
          <w:rFonts w:ascii="仿宋" w:eastAsia="仿宋" w:hAnsi="仿宋"/>
          <w:b/>
          <w:sz w:val="28"/>
          <w:szCs w:val="28"/>
        </w:rPr>
      </w:pPr>
      <w:r w:rsidRPr="003E5705">
        <w:rPr>
          <w:rFonts w:ascii="仿宋" w:eastAsia="仿宋" w:hAnsi="仿宋" w:hint="eastAsia"/>
          <w:b/>
          <w:sz w:val="28"/>
          <w:szCs w:val="28"/>
        </w:rPr>
        <w:t>附件6</w:t>
      </w:r>
    </w:p>
    <w:p w:rsidR="00A205BC" w:rsidRDefault="00A53D4C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2020年度市级一流课程（虚拟仿真实验教学课程）</w:t>
      </w:r>
    </w:p>
    <w:p w:rsidR="00A205BC" w:rsidRDefault="00A53D4C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简介视频及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教学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引导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视频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技术要求</w:t>
      </w:r>
    </w:p>
    <w:p w:rsidR="00A205BC" w:rsidRDefault="00A205BC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p w:rsidR="00A205BC" w:rsidRDefault="00A53D4C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一、内容要求</w:t>
      </w:r>
    </w:p>
    <w:p w:rsidR="00A205BC" w:rsidRPr="00A53D4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53D4C">
        <w:rPr>
          <w:rFonts w:ascii="仿宋" w:eastAsia="仿宋" w:hAnsi="仿宋"/>
          <w:color w:val="000000"/>
          <w:sz w:val="32"/>
          <w:szCs w:val="32"/>
        </w:rPr>
        <w:t>1.简介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视频内容应重点介绍实验教学项目的整体情况，包括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项目特色、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技术手段和应用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情况、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未来规划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等，实现对所申报实验项目的真实反映，激发使用者的参与愿望。</w:t>
      </w:r>
    </w:p>
    <w:p w:rsidR="00A205BC" w:rsidRPr="00A53D4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53D4C">
        <w:rPr>
          <w:rFonts w:ascii="仿宋" w:eastAsia="仿宋" w:hAnsi="仿宋" w:hint="eastAsia"/>
          <w:color w:val="000000"/>
          <w:sz w:val="32"/>
          <w:szCs w:val="32"/>
        </w:rPr>
        <w:t>2.</w:t>
      </w:r>
      <w:r w:rsidRPr="00A53D4C">
        <w:rPr>
          <w:rFonts w:ascii="仿宋" w:eastAsia="仿宋" w:hAnsi="仿宋"/>
          <w:color w:val="000000"/>
          <w:sz w:val="32"/>
          <w:szCs w:val="32"/>
        </w:rPr>
        <w:t>教学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引导</w:t>
      </w:r>
      <w:r w:rsidRPr="00A53D4C">
        <w:rPr>
          <w:rFonts w:ascii="仿宋" w:eastAsia="仿宋" w:hAnsi="仿宋"/>
          <w:color w:val="000000"/>
          <w:sz w:val="32"/>
          <w:szCs w:val="32"/>
        </w:rPr>
        <w:t>视频内容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Pr="00A53D4C">
        <w:rPr>
          <w:rFonts w:ascii="仿宋" w:eastAsia="仿宋" w:hAnsi="仿宋"/>
          <w:color w:val="000000"/>
          <w:sz w:val="32"/>
          <w:szCs w:val="32"/>
        </w:rPr>
        <w:t>重点介绍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实验</w:t>
      </w:r>
      <w:r w:rsidRPr="00A53D4C">
        <w:rPr>
          <w:rFonts w:ascii="仿宋" w:eastAsia="仿宋" w:hAnsi="仿宋"/>
          <w:color w:val="000000"/>
          <w:sz w:val="32"/>
          <w:szCs w:val="32"/>
        </w:rPr>
        <w:t>教学项目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基本情况，</w:t>
      </w:r>
      <w:r w:rsidRPr="00A53D4C">
        <w:rPr>
          <w:rFonts w:ascii="仿宋" w:eastAsia="仿宋" w:hAnsi="仿宋"/>
          <w:color w:val="000000"/>
          <w:sz w:val="32"/>
          <w:szCs w:val="32"/>
        </w:rPr>
        <w:t>包括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实验名称、实验目的、实验环境、实验内容、实验要求、实验方法、实验步骤、实验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操作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流程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、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实验注意事项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等，以便使用者通过</w:t>
      </w:r>
      <w:r w:rsidRPr="00A53D4C">
        <w:rPr>
          <w:rFonts w:ascii="仿宋" w:eastAsia="仿宋" w:hAnsi="仿宋"/>
          <w:color w:val="000000"/>
          <w:sz w:val="32"/>
          <w:szCs w:val="32"/>
        </w:rPr>
        <w:t>视频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引导可自主</w:t>
      </w:r>
      <w:r w:rsidRPr="00A53D4C">
        <w:rPr>
          <w:rFonts w:ascii="仿宋" w:eastAsia="仿宋" w:hAnsi="仿宋"/>
          <w:color w:val="000000"/>
          <w:sz w:val="32"/>
          <w:szCs w:val="32"/>
        </w:rPr>
        <w:t>操作实验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205BC" w:rsidRPr="00A53D4C" w:rsidRDefault="00A53D4C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A53D4C">
        <w:rPr>
          <w:rFonts w:ascii="黑体" w:eastAsia="黑体" w:hAnsi="黑体" w:hint="eastAsia"/>
          <w:color w:val="000000"/>
          <w:sz w:val="32"/>
          <w:szCs w:val="32"/>
        </w:rPr>
        <w:t>二、视频要求</w:t>
      </w:r>
    </w:p>
    <w:p w:rsidR="00A205B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53D4C">
        <w:rPr>
          <w:rFonts w:ascii="仿宋" w:eastAsia="仿宋" w:hAnsi="仿宋" w:hint="eastAsia"/>
          <w:color w:val="000000"/>
          <w:sz w:val="32"/>
          <w:szCs w:val="32"/>
        </w:rPr>
        <w:t>教学</w:t>
      </w:r>
      <w:r w:rsidRPr="00A53D4C">
        <w:rPr>
          <w:rFonts w:ascii="仿宋" w:eastAsia="仿宋" w:hAnsi="仿宋"/>
          <w:color w:val="000000"/>
          <w:sz w:val="32"/>
          <w:szCs w:val="32"/>
        </w:rPr>
        <w:t>项目简介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视频时长控制在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3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分钟以内，项目</w:t>
      </w:r>
      <w:r w:rsidRPr="00A53D4C">
        <w:rPr>
          <w:rFonts w:ascii="仿宋" w:eastAsia="仿宋" w:hAnsi="仿宋"/>
          <w:color w:val="000000"/>
          <w:sz w:val="32"/>
          <w:szCs w:val="32"/>
        </w:rPr>
        <w:t>教学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引导</w:t>
      </w:r>
      <w:r w:rsidRPr="00A53D4C">
        <w:rPr>
          <w:rFonts w:ascii="仿宋" w:eastAsia="仿宋" w:hAnsi="仿宋"/>
          <w:color w:val="000000"/>
          <w:sz w:val="32"/>
          <w:szCs w:val="32"/>
        </w:rPr>
        <w:t>视频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时长</w:t>
      </w:r>
      <w:r w:rsidRPr="00A53D4C">
        <w:rPr>
          <w:rFonts w:ascii="仿宋" w:eastAsia="仿宋" w:hAnsi="仿宋"/>
          <w:color w:val="000000"/>
          <w:sz w:val="32"/>
          <w:szCs w:val="32"/>
        </w:rPr>
        <w:t>控制在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5-8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分钟</w:t>
      </w:r>
      <w:r w:rsidRPr="00A53D4C">
        <w:rPr>
          <w:rFonts w:ascii="仿宋" w:eastAsia="仿宋" w:hAnsi="仿宋"/>
          <w:color w:val="000000"/>
          <w:sz w:val="32"/>
          <w:szCs w:val="32"/>
        </w:rPr>
        <w:t>以内。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画面清晰、图像稳定，声音与画面同步且无杂音。如有解说应采用标准普通话配音。分辨率：1920*1080 25P或以上；编码为：H.264，H.264/AVC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High Profile Level 4.2或以上；封装格式为：MP4；码流为：不小于2Mbps。视频文件不超过500MB。</w:t>
      </w:r>
    </w:p>
    <w:p w:rsidR="00A205BC" w:rsidRDefault="00A53D4C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三、音频和字幕要求</w:t>
      </w:r>
    </w:p>
    <w:p w:rsidR="00A205B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音频格式为：混合立体声；编码为：AAC、MP3；码流为：不低于128kbps，采样率48000Hz。</w:t>
      </w:r>
    </w:p>
    <w:p w:rsidR="00A205B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字</w:t>
      </w:r>
      <w:r>
        <w:rPr>
          <w:rFonts w:ascii="仿宋" w:eastAsia="仿宋" w:hAnsi="仿宋"/>
          <w:color w:val="000000"/>
          <w:sz w:val="32"/>
          <w:szCs w:val="32"/>
        </w:rPr>
        <w:t>幕要求：</w:t>
      </w:r>
      <w:r>
        <w:rPr>
          <w:rFonts w:ascii="仿宋" w:eastAsia="仿宋" w:hAnsi="仿宋" w:hint="eastAsia"/>
          <w:color w:val="000000"/>
          <w:sz w:val="32"/>
          <w:szCs w:val="32"/>
        </w:rPr>
        <w:t>直接压制在介质上。</w:t>
      </w:r>
    </w:p>
    <w:sectPr w:rsidR="00A2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61190"/>
    <w:rsid w:val="00037EF6"/>
    <w:rsid w:val="001C5DCF"/>
    <w:rsid w:val="00364E9B"/>
    <w:rsid w:val="003E5705"/>
    <w:rsid w:val="00456EE9"/>
    <w:rsid w:val="00A205BC"/>
    <w:rsid w:val="00A53D4C"/>
    <w:rsid w:val="00C437CA"/>
    <w:rsid w:val="08004536"/>
    <w:rsid w:val="43461190"/>
    <w:rsid w:val="46F24331"/>
    <w:rsid w:val="61A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%E8%83%A1%E6%8B%89%E6%8B%89</dc:creator>
  <cp:lastModifiedBy>卫玉</cp:lastModifiedBy>
  <cp:revision>6</cp:revision>
  <dcterms:created xsi:type="dcterms:W3CDTF">2019-07-03T02:42:00Z</dcterms:created>
  <dcterms:modified xsi:type="dcterms:W3CDTF">2020-10-29T10:08:00Z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