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84" w:rsidRDefault="00657681">
      <w:pPr>
        <w:spacing w:line="480" w:lineRule="auto"/>
        <w:jc w:val="center"/>
        <w:rPr>
          <w:rFonts w:ascii="华文中宋" w:eastAsia="华文中宋" w:hAnsi="华文中宋"/>
          <w:b/>
          <w:bCs/>
          <w:sz w:val="28"/>
          <w:szCs w:val="24"/>
        </w:rPr>
      </w:pPr>
      <w:r>
        <w:rPr>
          <w:rFonts w:ascii="华文中宋" w:eastAsia="华文中宋" w:hAnsi="华文中宋" w:hint="eastAsia"/>
          <w:b/>
          <w:bCs/>
          <w:sz w:val="28"/>
          <w:szCs w:val="24"/>
        </w:rPr>
        <w:t>上海外国语大学通识教育选修课程定向招标列表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4"/>
        <w:gridCol w:w="6777"/>
        <w:gridCol w:w="6777"/>
      </w:tblGrid>
      <w:tr w:rsidR="00980684">
        <w:trPr>
          <w:trHeight w:val="90"/>
          <w:tblHeader/>
        </w:trPr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模块目标</w:t>
            </w:r>
          </w:p>
        </w:tc>
        <w:tc>
          <w:tcPr>
            <w:tcW w:w="2202" w:type="pct"/>
          </w:tcPr>
          <w:p w:rsidR="00980684" w:rsidRDefault="0065768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参考课程列表</w:t>
            </w:r>
          </w:p>
        </w:tc>
      </w:tr>
      <w:tr w:rsidR="00980684">
        <w:trPr>
          <w:trHeight w:val="265"/>
        </w:trPr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文学历史与人文修养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培养学生对文学作品及其历史背景的理解能力，以及对人文精神的感知与领悟。学生将探索文学作品的演变过程，了解各个历史时期的文学风貌与思想内涵，从而提升人文底蕴和历史意识。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1.1 </w:t>
            </w:r>
            <w:r>
              <w:rPr>
                <w:rFonts w:ascii="仿宋" w:eastAsia="仿宋" w:hAnsi="仿宋"/>
                <w:sz w:val="24"/>
                <w:szCs w:val="24"/>
              </w:rPr>
              <w:t>古典文学名著导读</w:t>
            </w:r>
          </w:p>
          <w:p w:rsidR="00AA6B22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1.2 </w:t>
            </w:r>
            <w:r>
              <w:rPr>
                <w:rFonts w:ascii="仿宋" w:eastAsia="仿宋" w:hAnsi="仿宋"/>
                <w:sz w:val="24"/>
                <w:szCs w:val="24"/>
              </w:rPr>
              <w:t>欧美文学新流派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1.3 </w:t>
            </w:r>
            <w:r>
              <w:rPr>
                <w:rFonts w:ascii="仿宋" w:eastAsia="仿宋" w:hAnsi="仿宋"/>
                <w:sz w:val="24"/>
                <w:szCs w:val="24"/>
              </w:rPr>
              <w:t>诗文之美：鉴赏与品读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1.4 </w:t>
            </w:r>
            <w:r>
              <w:rPr>
                <w:rFonts w:ascii="仿宋" w:eastAsia="仿宋" w:hAnsi="仿宋"/>
                <w:sz w:val="24"/>
                <w:szCs w:val="24"/>
              </w:rPr>
              <w:t>明清小说经典重读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1.5 </w:t>
            </w:r>
            <w:r>
              <w:rPr>
                <w:rFonts w:ascii="仿宋" w:eastAsia="仿宋" w:hAnsi="仿宋"/>
                <w:sz w:val="24"/>
                <w:szCs w:val="24"/>
              </w:rPr>
              <w:t>中国现当代文学精选赏析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1.6 </w:t>
            </w:r>
            <w:r>
              <w:rPr>
                <w:rFonts w:ascii="仿宋" w:eastAsia="仿宋" w:hAnsi="仿宋"/>
                <w:sz w:val="24"/>
                <w:szCs w:val="24"/>
              </w:rPr>
              <w:t>跨文化文学对比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1.7 </w:t>
            </w:r>
            <w:r>
              <w:rPr>
                <w:rFonts w:ascii="仿宋" w:eastAsia="仿宋" w:hAnsi="仿宋"/>
                <w:sz w:val="24"/>
                <w:szCs w:val="24"/>
              </w:rPr>
              <w:t>世界通识大观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1.8 </w:t>
            </w:r>
            <w:r>
              <w:rPr>
                <w:rFonts w:ascii="仿宋" w:eastAsia="仿宋" w:hAnsi="仿宋"/>
                <w:sz w:val="24"/>
                <w:szCs w:val="24"/>
              </w:rPr>
              <w:t>中国古代历史概览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1.9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历史典籍选读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r>
              <w:rPr>
                <w:rFonts w:ascii="仿宋" w:eastAsia="仿宋" w:hAnsi="仿宋"/>
                <w:sz w:val="24"/>
                <w:szCs w:val="24"/>
              </w:rPr>
              <w:t>近代转型与变革史话</w:t>
            </w:r>
          </w:p>
          <w:p w:rsidR="00980684" w:rsidRDefault="006576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  <w:tr w:rsidR="00980684">
        <w:trPr>
          <w:trHeight w:val="757"/>
        </w:trPr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文化传承与当代中国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学生深入了解中国传统文化，并探讨其在当代社会的影响与发展。学生将学习中国传统文化的核心价值观和传统艺术形式，同时关注当代中国社会文化现象，探索传统文化在现代社会中的传承与创新，培养学生的家国情怀和社会责任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2.1 </w:t>
            </w:r>
            <w:r>
              <w:rPr>
                <w:rFonts w:ascii="仿宋" w:eastAsia="仿宋" w:hAnsi="仿宋"/>
                <w:sz w:val="24"/>
                <w:szCs w:val="24"/>
              </w:rPr>
              <w:t>中国传统文化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2.2 </w:t>
            </w:r>
            <w:r>
              <w:rPr>
                <w:rFonts w:ascii="仿宋" w:eastAsia="仿宋" w:hAnsi="仿宋"/>
                <w:sz w:val="24"/>
                <w:szCs w:val="24"/>
              </w:rPr>
              <w:t>中华文明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2.3 </w:t>
            </w:r>
            <w:r>
              <w:rPr>
                <w:rFonts w:ascii="仿宋" w:eastAsia="仿宋" w:hAnsi="仿宋"/>
                <w:sz w:val="24"/>
                <w:szCs w:val="24"/>
              </w:rPr>
              <w:t>中国书法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2.4 </w:t>
            </w:r>
            <w:r>
              <w:rPr>
                <w:rFonts w:ascii="仿宋" w:eastAsia="仿宋" w:hAnsi="仿宋"/>
                <w:sz w:val="24"/>
                <w:szCs w:val="24"/>
              </w:rPr>
              <w:t>中国传统艺术鉴赏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2.5 </w:t>
            </w:r>
            <w:r>
              <w:rPr>
                <w:rFonts w:ascii="仿宋" w:eastAsia="仿宋" w:hAnsi="仿宋"/>
                <w:sz w:val="24"/>
                <w:szCs w:val="24"/>
              </w:rPr>
              <w:t>《说文解字》与汉字文化解读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2.6 </w:t>
            </w:r>
            <w:r>
              <w:rPr>
                <w:rFonts w:ascii="仿宋" w:eastAsia="仿宋" w:hAnsi="仿宋"/>
                <w:sz w:val="24"/>
                <w:szCs w:val="24"/>
              </w:rPr>
              <w:t>中国环境保护与可持续发展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2.7 </w:t>
            </w:r>
            <w:r>
              <w:rPr>
                <w:rFonts w:ascii="仿宋" w:eastAsia="仿宋" w:hAnsi="仿宋"/>
                <w:sz w:val="24"/>
                <w:szCs w:val="24"/>
              </w:rPr>
              <w:t>中国外交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2.8 </w:t>
            </w:r>
            <w:r>
              <w:rPr>
                <w:rFonts w:ascii="仿宋" w:eastAsia="仿宋" w:hAnsi="仿宋"/>
                <w:sz w:val="24"/>
                <w:szCs w:val="24"/>
              </w:rPr>
              <w:t>中国社会结构与变迁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2.9 </w:t>
            </w:r>
            <w:r>
              <w:rPr>
                <w:rFonts w:ascii="仿宋" w:eastAsia="仿宋" w:hAnsi="仿宋"/>
                <w:sz w:val="24"/>
                <w:szCs w:val="24"/>
              </w:rPr>
              <w:t>全球视野下的中国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2.10 </w:t>
            </w:r>
            <w:r>
              <w:rPr>
                <w:rFonts w:ascii="仿宋" w:eastAsia="仿宋" w:hAnsi="仿宋"/>
                <w:sz w:val="24"/>
                <w:szCs w:val="24"/>
              </w:rPr>
              <w:t>中国民族与民俗文化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  <w:tr w:rsidR="00980684"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多元文明与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国际视野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拓展学生的国际视野，促进跨文化交流与理解。学生将研究世</w:t>
            </w: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界各地的不同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文明</w:t>
            </w:r>
            <w:r>
              <w:rPr>
                <w:rFonts w:ascii="仿宋" w:eastAsia="仿宋" w:hAnsi="仿宋"/>
                <w:sz w:val="24"/>
                <w:szCs w:val="24"/>
              </w:rPr>
              <w:t>传统和价值观，探讨不同文明间的对话与交流，以及跨文化沟通的技巧和策略，培养他们具备开放、包容的国际视野和跨文化交流能力。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 xml:space="preserve">3.1 </w:t>
            </w:r>
            <w:r>
              <w:rPr>
                <w:rFonts w:ascii="仿宋" w:eastAsia="仿宋" w:hAnsi="仿宋"/>
                <w:sz w:val="24"/>
                <w:szCs w:val="24"/>
              </w:rPr>
              <w:t>全球文明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3.2 </w:t>
            </w:r>
            <w:r>
              <w:rPr>
                <w:rFonts w:ascii="仿宋" w:eastAsia="仿宋" w:hAnsi="仿宋"/>
                <w:sz w:val="24"/>
                <w:szCs w:val="24"/>
              </w:rPr>
              <w:t>现代西方文明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 xml:space="preserve">3.3 </w:t>
            </w:r>
            <w:r>
              <w:rPr>
                <w:rFonts w:ascii="仿宋" w:eastAsia="仿宋" w:hAnsi="仿宋"/>
                <w:sz w:val="24"/>
                <w:szCs w:val="24"/>
              </w:rPr>
              <w:t>古代西方文明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3.4 </w:t>
            </w:r>
            <w:r>
              <w:rPr>
                <w:rFonts w:ascii="仿宋" w:eastAsia="仿宋" w:hAnsi="仿宋"/>
                <w:sz w:val="24"/>
                <w:szCs w:val="24"/>
              </w:rPr>
              <w:t>东亚文明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3.5 </w:t>
            </w:r>
            <w:r>
              <w:rPr>
                <w:rFonts w:ascii="仿宋" w:eastAsia="仿宋" w:hAnsi="仿宋"/>
                <w:sz w:val="24"/>
                <w:szCs w:val="24"/>
              </w:rPr>
              <w:t>印度文明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3.6 </w:t>
            </w:r>
            <w:r>
              <w:rPr>
                <w:rFonts w:ascii="仿宋" w:eastAsia="仿宋" w:hAnsi="仿宋"/>
                <w:sz w:val="24"/>
                <w:szCs w:val="24"/>
              </w:rPr>
              <w:t>西亚与伊斯兰文明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3.7 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玛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雅文明、阿兹特克文明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3.8 </w:t>
            </w:r>
            <w:r>
              <w:rPr>
                <w:rFonts w:ascii="仿宋" w:eastAsia="仿宋" w:hAnsi="仿宋"/>
                <w:sz w:val="24"/>
                <w:szCs w:val="24"/>
              </w:rPr>
              <w:t>俄罗斯文明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3.9 </w:t>
            </w:r>
            <w:r>
              <w:rPr>
                <w:rFonts w:ascii="仿宋" w:eastAsia="仿宋" w:hAnsi="仿宋"/>
                <w:sz w:val="24"/>
                <w:szCs w:val="24"/>
              </w:rPr>
              <w:t>日本社会与文化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3.10 </w:t>
            </w:r>
            <w:r>
              <w:rPr>
                <w:rFonts w:ascii="仿宋" w:eastAsia="仿宋" w:hAnsi="仿宋"/>
                <w:sz w:val="24"/>
                <w:szCs w:val="24"/>
              </w:rPr>
              <w:t>美国社会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  <w:tr w:rsidR="00980684"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科技发展与数字素养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学生将学习科技发展的历史与趋势，掌握基本的数字工具和技能，了解信息技术的应用场景与方法，培养他们在数字时代中的科学素养和数字素养，塑造科学理性的探究精神。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4.1 </w:t>
            </w:r>
            <w:r>
              <w:rPr>
                <w:rFonts w:ascii="仿宋" w:eastAsia="仿宋" w:hAnsi="仿宋"/>
                <w:sz w:val="24"/>
                <w:szCs w:val="24"/>
              </w:rPr>
              <w:t>大学生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>
              <w:rPr>
                <w:rFonts w:ascii="仿宋" w:eastAsia="仿宋" w:hAnsi="仿宋"/>
                <w:sz w:val="24"/>
                <w:szCs w:val="24"/>
              </w:rPr>
              <w:t>素养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4.2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人工智能导论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4.3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人工智能伦理概论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4.4 </w:t>
            </w:r>
            <w:r>
              <w:rPr>
                <w:rFonts w:ascii="仿宋" w:eastAsia="仿宋" w:hAnsi="仿宋"/>
                <w:sz w:val="24"/>
                <w:szCs w:val="24"/>
              </w:rPr>
              <w:t>计算机科学基础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4.5 </w:t>
            </w:r>
            <w:r>
              <w:rPr>
                <w:rFonts w:ascii="仿宋" w:eastAsia="仿宋" w:hAnsi="仿宋"/>
                <w:sz w:val="24"/>
                <w:szCs w:val="24"/>
              </w:rPr>
              <w:t>数据科学导论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趣味数学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4.7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数学史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4.8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数学与科技进步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4.9 </w:t>
            </w:r>
            <w:r>
              <w:rPr>
                <w:rFonts w:ascii="仿宋" w:eastAsia="仿宋" w:hAnsi="仿宋"/>
                <w:sz w:val="24"/>
                <w:szCs w:val="24"/>
              </w:rPr>
              <w:t>概率与统计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世界科技史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  <w:tr w:rsidR="00980684">
        <w:trPr>
          <w:trHeight w:val="90"/>
        </w:trPr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哲学智慧与社会科学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学生批判性思维和社会分析能力，引导他们理解人类社会的运行规律和价值追求。学生将学习哲学思想的基本概念和方法，探讨社会科学理论及其应用，培养他们分析社会现象和问题的能力，以及对社会变迁与发展的深刻思考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5.1 </w:t>
            </w:r>
            <w:r>
              <w:rPr>
                <w:rFonts w:ascii="仿宋" w:eastAsia="仿宋" w:hAnsi="仿宋"/>
                <w:sz w:val="24"/>
                <w:szCs w:val="24"/>
              </w:rPr>
              <w:t>哲学经典讲读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5.2 </w:t>
            </w:r>
            <w:r>
              <w:rPr>
                <w:rFonts w:ascii="仿宋" w:eastAsia="仿宋" w:hAnsi="仿宋"/>
                <w:sz w:val="24"/>
                <w:szCs w:val="24"/>
              </w:rPr>
              <w:t>中国哲学史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5.3 </w:t>
            </w:r>
            <w:r>
              <w:rPr>
                <w:rFonts w:ascii="仿宋" w:eastAsia="仿宋" w:hAnsi="仿宋"/>
                <w:sz w:val="24"/>
                <w:szCs w:val="24"/>
              </w:rPr>
              <w:t>西方哲学史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5.4 </w:t>
            </w:r>
            <w:r>
              <w:rPr>
                <w:rFonts w:ascii="仿宋" w:eastAsia="仿宋" w:hAnsi="仿宋"/>
                <w:sz w:val="24"/>
                <w:szCs w:val="24"/>
              </w:rPr>
              <w:t>心理学导论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5.5 </w:t>
            </w:r>
            <w:r>
              <w:rPr>
                <w:rFonts w:ascii="仿宋" w:eastAsia="仿宋" w:hAnsi="仿宋"/>
                <w:sz w:val="24"/>
                <w:szCs w:val="24"/>
              </w:rPr>
              <w:t>经济学原理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5.6 </w:t>
            </w:r>
            <w:r>
              <w:rPr>
                <w:rFonts w:ascii="仿宋" w:eastAsia="仿宋" w:hAnsi="仿宋"/>
                <w:sz w:val="24"/>
                <w:szCs w:val="24"/>
              </w:rPr>
              <w:t>政治与社会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 xml:space="preserve">5.7 </w:t>
            </w:r>
            <w:r>
              <w:rPr>
                <w:rFonts w:ascii="仿宋" w:eastAsia="仿宋" w:hAnsi="仿宋"/>
                <w:sz w:val="24"/>
                <w:szCs w:val="24"/>
              </w:rPr>
              <w:t>社会科学经典导读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5.8 </w:t>
            </w:r>
            <w:r>
              <w:rPr>
                <w:rFonts w:ascii="仿宋" w:eastAsia="仿宋" w:hAnsi="仿宋"/>
                <w:sz w:val="24"/>
                <w:szCs w:val="24"/>
              </w:rPr>
              <w:t>社会学概论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5.9 </w:t>
            </w:r>
            <w:r>
              <w:rPr>
                <w:rFonts w:ascii="仿宋" w:eastAsia="仿宋" w:hAnsi="仿宋"/>
                <w:sz w:val="24"/>
                <w:szCs w:val="24"/>
              </w:rPr>
              <w:t>法哲学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5.10 </w:t>
            </w:r>
            <w:r>
              <w:rPr>
                <w:rFonts w:ascii="仿宋" w:eastAsia="仿宋" w:hAnsi="仿宋"/>
                <w:sz w:val="24"/>
                <w:szCs w:val="24"/>
              </w:rPr>
              <w:t>全球教育制度比较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  <w:tr w:rsidR="00980684">
        <w:trPr>
          <w:trHeight w:val="523"/>
        </w:trPr>
        <w:tc>
          <w:tcPr>
            <w:tcW w:w="596" w:type="pct"/>
            <w:vAlign w:val="center"/>
          </w:tcPr>
          <w:p w:rsidR="00980684" w:rsidRDefault="0065768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创新思维与研究方法</w:t>
            </w:r>
          </w:p>
        </w:tc>
        <w:tc>
          <w:tcPr>
            <w:tcW w:w="2202" w:type="pct"/>
            <w:vAlign w:val="center"/>
          </w:tcPr>
          <w:p w:rsidR="00980684" w:rsidRDefault="00657681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学生创新意识和研究能力，引导他们掌握科学研究的基本方法和技能。学生将学习科学研究的基本逻辑和流程，掌握科学研究的设计和实施方法，培养他们提出问题、分析问题、解决问题的能力，以及在不同学科领域中进行跨界研究的能力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6.1 </w:t>
            </w:r>
            <w:r>
              <w:rPr>
                <w:rFonts w:ascii="仿宋" w:eastAsia="仿宋" w:hAnsi="仿宋"/>
                <w:sz w:val="24"/>
                <w:szCs w:val="24"/>
              </w:rPr>
              <w:t>创新思维和批判性思维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6.2 </w:t>
            </w:r>
            <w:r>
              <w:rPr>
                <w:rFonts w:ascii="仿宋" w:eastAsia="仿宋" w:hAnsi="仿宋"/>
                <w:sz w:val="24"/>
                <w:szCs w:val="24"/>
              </w:rPr>
              <w:t>逻辑导论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6.3 </w:t>
            </w:r>
            <w:r>
              <w:rPr>
                <w:rFonts w:ascii="仿宋" w:eastAsia="仿宋" w:hAnsi="仿宋"/>
                <w:sz w:val="24"/>
                <w:szCs w:val="24"/>
              </w:rPr>
              <w:t>定量研究方法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6.4 </w:t>
            </w:r>
            <w:r>
              <w:rPr>
                <w:rFonts w:ascii="仿宋" w:eastAsia="仿宋" w:hAnsi="仿宋"/>
                <w:sz w:val="24"/>
                <w:szCs w:val="24"/>
              </w:rPr>
              <w:t>定性研究方法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6.5 </w:t>
            </w:r>
            <w:r>
              <w:rPr>
                <w:rFonts w:ascii="仿宋" w:eastAsia="仿宋" w:hAnsi="仿宋"/>
                <w:sz w:val="24"/>
                <w:szCs w:val="24"/>
              </w:rPr>
              <w:t>普通统计学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6.6 </w:t>
            </w:r>
            <w:r>
              <w:rPr>
                <w:rFonts w:ascii="仿宋" w:eastAsia="仿宋" w:hAnsi="仿宋"/>
                <w:sz w:val="24"/>
                <w:szCs w:val="24"/>
              </w:rPr>
              <w:t>大学写作通识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6.7 </w:t>
            </w:r>
            <w:r>
              <w:rPr>
                <w:rFonts w:ascii="仿宋" w:eastAsia="仿宋" w:hAnsi="仿宋"/>
                <w:sz w:val="24"/>
                <w:szCs w:val="24"/>
              </w:rPr>
              <w:t>大数据思维与科学创新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6.8 </w:t>
            </w:r>
            <w:r>
              <w:rPr>
                <w:rFonts w:ascii="仿宋" w:eastAsia="仿宋" w:hAnsi="仿宋"/>
                <w:sz w:val="24"/>
                <w:szCs w:val="24"/>
              </w:rPr>
              <w:t>数理逻辑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6.9 </w:t>
            </w:r>
            <w:r>
              <w:rPr>
                <w:rFonts w:ascii="仿宋" w:eastAsia="仿宋" w:hAnsi="仿宋"/>
                <w:sz w:val="24"/>
                <w:szCs w:val="24"/>
              </w:rPr>
              <w:t>设计思维创新方法</w:t>
            </w:r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6.10 Python</w:t>
            </w:r>
            <w:r>
              <w:rPr>
                <w:rFonts w:ascii="仿宋" w:eastAsia="仿宋" w:hAnsi="仿宋"/>
                <w:sz w:val="24"/>
                <w:szCs w:val="24"/>
              </w:rPr>
              <w:t>数据分析与可视化</w:t>
            </w:r>
            <w:bookmarkStart w:id="0" w:name="_GoBack"/>
            <w:bookmarkEnd w:id="0"/>
          </w:p>
          <w:p w:rsidR="00980684" w:rsidRDefault="0065768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</w:tr>
    </w:tbl>
    <w:p w:rsidR="00980684" w:rsidRDefault="00980684">
      <w:pPr>
        <w:spacing w:line="360" w:lineRule="auto"/>
        <w:rPr>
          <w:rFonts w:ascii="华文中宋" w:eastAsia="华文中宋" w:hAnsi="华文中宋"/>
          <w:b/>
          <w:bCs/>
          <w:sz w:val="24"/>
          <w:szCs w:val="24"/>
        </w:rPr>
      </w:pPr>
    </w:p>
    <w:sectPr w:rsidR="00980684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81" w:rsidRDefault="00657681">
      <w:r>
        <w:separator/>
      </w:r>
    </w:p>
  </w:endnote>
  <w:endnote w:type="continuationSeparator" w:id="0">
    <w:p w:rsidR="00657681" w:rsidRDefault="006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249680"/>
    </w:sdtPr>
    <w:sdtEndPr/>
    <w:sdtContent>
      <w:sdt>
        <w:sdtPr>
          <w:id w:val="1728636285"/>
        </w:sdtPr>
        <w:sdtEndPr/>
        <w:sdtContent>
          <w:p w:rsidR="00980684" w:rsidRDefault="00657681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0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 w:rsidR="00980684" w:rsidRDefault="00980684">
    <w:pPr>
      <w:pStyle w:val="a5"/>
    </w:pPr>
  </w:p>
  <w:p w:rsidR="00980684" w:rsidRDefault="009806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81" w:rsidRDefault="00657681">
      <w:r>
        <w:separator/>
      </w:r>
    </w:p>
  </w:footnote>
  <w:footnote w:type="continuationSeparator" w:id="0">
    <w:p w:rsidR="00657681" w:rsidRDefault="006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84" w:rsidRDefault="00980684">
    <w:pPr>
      <w:pStyle w:val="a7"/>
      <w:pBdr>
        <w:bottom w:val="none" w:sz="0" w:space="0" w:color="auto"/>
      </w:pBdr>
    </w:pPr>
  </w:p>
  <w:p w:rsidR="00980684" w:rsidRDefault="009806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4NGIxNmFlZjcxOGRkYzcyM2Y5YjY1ODAwMjk2NzYifQ=="/>
  </w:docVars>
  <w:rsids>
    <w:rsidRoot w:val="00C61FC8"/>
    <w:rsid w:val="000E2ED0"/>
    <w:rsid w:val="00116FF1"/>
    <w:rsid w:val="001319F9"/>
    <w:rsid w:val="00133387"/>
    <w:rsid w:val="002647F5"/>
    <w:rsid w:val="003D0EC9"/>
    <w:rsid w:val="005900F8"/>
    <w:rsid w:val="005F3777"/>
    <w:rsid w:val="00657681"/>
    <w:rsid w:val="0073007E"/>
    <w:rsid w:val="007A1314"/>
    <w:rsid w:val="007F0F6B"/>
    <w:rsid w:val="008259DC"/>
    <w:rsid w:val="00850132"/>
    <w:rsid w:val="008574EF"/>
    <w:rsid w:val="008A30AD"/>
    <w:rsid w:val="009168CA"/>
    <w:rsid w:val="00921970"/>
    <w:rsid w:val="00937EAF"/>
    <w:rsid w:val="00973818"/>
    <w:rsid w:val="00980684"/>
    <w:rsid w:val="00994D26"/>
    <w:rsid w:val="00A66EFB"/>
    <w:rsid w:val="00AA6B22"/>
    <w:rsid w:val="00B52A99"/>
    <w:rsid w:val="00BA7612"/>
    <w:rsid w:val="00C24322"/>
    <w:rsid w:val="00C61FC8"/>
    <w:rsid w:val="00C640A1"/>
    <w:rsid w:val="00C671E5"/>
    <w:rsid w:val="00CA74AE"/>
    <w:rsid w:val="00D14CD1"/>
    <w:rsid w:val="00D95D8A"/>
    <w:rsid w:val="00DB242D"/>
    <w:rsid w:val="00DD0558"/>
    <w:rsid w:val="00F14477"/>
    <w:rsid w:val="00F3105A"/>
    <w:rsid w:val="00F961FF"/>
    <w:rsid w:val="00FB2EA3"/>
    <w:rsid w:val="00FB3493"/>
    <w:rsid w:val="01F64D0F"/>
    <w:rsid w:val="02477318"/>
    <w:rsid w:val="0250441F"/>
    <w:rsid w:val="047A5783"/>
    <w:rsid w:val="04AE18D1"/>
    <w:rsid w:val="04FA6A43"/>
    <w:rsid w:val="05F81055"/>
    <w:rsid w:val="075C3866"/>
    <w:rsid w:val="082C3238"/>
    <w:rsid w:val="08AE1E9F"/>
    <w:rsid w:val="09181A0E"/>
    <w:rsid w:val="093C394F"/>
    <w:rsid w:val="0949606C"/>
    <w:rsid w:val="09A45050"/>
    <w:rsid w:val="0ADF4592"/>
    <w:rsid w:val="0B424B21"/>
    <w:rsid w:val="0BB579E9"/>
    <w:rsid w:val="0C880C59"/>
    <w:rsid w:val="0CFB142B"/>
    <w:rsid w:val="0D474670"/>
    <w:rsid w:val="0DFE4D0E"/>
    <w:rsid w:val="0E1C3D4F"/>
    <w:rsid w:val="0F5C08A7"/>
    <w:rsid w:val="121A67F7"/>
    <w:rsid w:val="13A91BE1"/>
    <w:rsid w:val="16021A7C"/>
    <w:rsid w:val="16314110"/>
    <w:rsid w:val="16AD19E8"/>
    <w:rsid w:val="17005FBC"/>
    <w:rsid w:val="17B40B54"/>
    <w:rsid w:val="188D18F2"/>
    <w:rsid w:val="18BD7EDC"/>
    <w:rsid w:val="18D47700"/>
    <w:rsid w:val="1B9C202B"/>
    <w:rsid w:val="1BED0AD9"/>
    <w:rsid w:val="1C2F2E9F"/>
    <w:rsid w:val="1E733517"/>
    <w:rsid w:val="1F0E4FEE"/>
    <w:rsid w:val="20AD5C03"/>
    <w:rsid w:val="21026DD4"/>
    <w:rsid w:val="2232322B"/>
    <w:rsid w:val="22721A61"/>
    <w:rsid w:val="22A30143"/>
    <w:rsid w:val="230230BC"/>
    <w:rsid w:val="231E77CA"/>
    <w:rsid w:val="2406098A"/>
    <w:rsid w:val="242B1141"/>
    <w:rsid w:val="24A843FE"/>
    <w:rsid w:val="24D00601"/>
    <w:rsid w:val="25ED0053"/>
    <w:rsid w:val="265C6F87"/>
    <w:rsid w:val="285717B4"/>
    <w:rsid w:val="286D547B"/>
    <w:rsid w:val="29A50C45"/>
    <w:rsid w:val="2A994305"/>
    <w:rsid w:val="2AD82A3A"/>
    <w:rsid w:val="2B5D3585"/>
    <w:rsid w:val="2BA92106"/>
    <w:rsid w:val="2C444745"/>
    <w:rsid w:val="2C6941AB"/>
    <w:rsid w:val="2E156399"/>
    <w:rsid w:val="2E823302"/>
    <w:rsid w:val="2F1C3757"/>
    <w:rsid w:val="2F882B9B"/>
    <w:rsid w:val="2FD14541"/>
    <w:rsid w:val="31D43E75"/>
    <w:rsid w:val="32A221C5"/>
    <w:rsid w:val="331F7372"/>
    <w:rsid w:val="34401C96"/>
    <w:rsid w:val="34EB1C02"/>
    <w:rsid w:val="37A12A4B"/>
    <w:rsid w:val="380748EC"/>
    <w:rsid w:val="393022D9"/>
    <w:rsid w:val="398048E2"/>
    <w:rsid w:val="3D445E36"/>
    <w:rsid w:val="3E4405D4"/>
    <w:rsid w:val="3F9D1D4A"/>
    <w:rsid w:val="40077B0C"/>
    <w:rsid w:val="40BF3F42"/>
    <w:rsid w:val="41546D80"/>
    <w:rsid w:val="42642FF3"/>
    <w:rsid w:val="42C341BE"/>
    <w:rsid w:val="42FE0D52"/>
    <w:rsid w:val="447514E8"/>
    <w:rsid w:val="449D0A3E"/>
    <w:rsid w:val="45A55DFD"/>
    <w:rsid w:val="46250CEB"/>
    <w:rsid w:val="46343209"/>
    <w:rsid w:val="467F21AA"/>
    <w:rsid w:val="48B14AB8"/>
    <w:rsid w:val="492E7EB7"/>
    <w:rsid w:val="4A280DAA"/>
    <w:rsid w:val="4A38723F"/>
    <w:rsid w:val="4A3D4856"/>
    <w:rsid w:val="4CAE1A3B"/>
    <w:rsid w:val="4CBA35E0"/>
    <w:rsid w:val="4CCA0530"/>
    <w:rsid w:val="4DB210B7"/>
    <w:rsid w:val="4DD94895"/>
    <w:rsid w:val="4E5403C0"/>
    <w:rsid w:val="4E9407BC"/>
    <w:rsid w:val="52854FEC"/>
    <w:rsid w:val="5596306C"/>
    <w:rsid w:val="55FD17C2"/>
    <w:rsid w:val="56D95906"/>
    <w:rsid w:val="57855BEF"/>
    <w:rsid w:val="59FB5B93"/>
    <w:rsid w:val="5A957D96"/>
    <w:rsid w:val="5BBB2750"/>
    <w:rsid w:val="5C91458D"/>
    <w:rsid w:val="5EF552A7"/>
    <w:rsid w:val="5F887EC9"/>
    <w:rsid w:val="5FCB425A"/>
    <w:rsid w:val="628C1A7E"/>
    <w:rsid w:val="62D96C8E"/>
    <w:rsid w:val="63380AEB"/>
    <w:rsid w:val="6603549E"/>
    <w:rsid w:val="670267B3"/>
    <w:rsid w:val="67670D0C"/>
    <w:rsid w:val="67F325A0"/>
    <w:rsid w:val="68093B71"/>
    <w:rsid w:val="68D300DD"/>
    <w:rsid w:val="6BEB1F0C"/>
    <w:rsid w:val="6BEE7306"/>
    <w:rsid w:val="6BF3491C"/>
    <w:rsid w:val="6E2A4841"/>
    <w:rsid w:val="6F51652A"/>
    <w:rsid w:val="70910BA8"/>
    <w:rsid w:val="71EB6414"/>
    <w:rsid w:val="72E476B5"/>
    <w:rsid w:val="7327134F"/>
    <w:rsid w:val="73E6083B"/>
    <w:rsid w:val="74933140"/>
    <w:rsid w:val="76A5715B"/>
    <w:rsid w:val="77A86F03"/>
    <w:rsid w:val="79022643"/>
    <w:rsid w:val="7B05641A"/>
    <w:rsid w:val="7B845591"/>
    <w:rsid w:val="7BD06A28"/>
    <w:rsid w:val="7BF344C5"/>
    <w:rsid w:val="7C7970C0"/>
    <w:rsid w:val="7DAC0DCF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0475"/>
  <w15:docId w15:val="{2B5074B7-C237-4AF9-B452-4C34136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张蕾</cp:lastModifiedBy>
  <cp:revision>2</cp:revision>
  <cp:lastPrinted>2024-05-24T04:04:00Z</cp:lastPrinted>
  <dcterms:created xsi:type="dcterms:W3CDTF">2024-05-27T07:05:00Z</dcterms:created>
  <dcterms:modified xsi:type="dcterms:W3CDTF">2024-05-27T07:05:00Z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54F2190F26664BD3B5490C09E47D9DDC_12</vt:lpwstr>
  </property>
</Properties>
</file>